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4D9E" w:rsidRDefault="005A4D9E" w:rsidP="005A4D9E">
      <w:pPr>
        <w:spacing w:after="0" w:line="240" w:lineRule="auto"/>
        <w:textAlignment w:val="baseline"/>
        <w:outlineLvl w:val="1"/>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Лекция: Биологические функции белков. Ферменты.</w:t>
      </w:r>
    </w:p>
    <w:p w:rsidR="005A4D9E" w:rsidRDefault="005A4D9E" w:rsidP="005A4D9E">
      <w:pPr>
        <w:spacing w:after="0" w:line="240" w:lineRule="auto"/>
        <w:textAlignment w:val="baseline"/>
        <w:outlineLvl w:val="1"/>
        <w:rPr>
          <w:rFonts w:ascii="Times New Roman" w:eastAsia="Times New Roman" w:hAnsi="Times New Roman" w:cs="Times New Roman"/>
          <w:b/>
          <w:bCs/>
          <w:color w:val="000000"/>
          <w:lang w:eastAsia="ru-RU"/>
        </w:rPr>
      </w:pPr>
    </w:p>
    <w:p w:rsidR="005A4D9E" w:rsidRPr="005A4D9E" w:rsidRDefault="005A4D9E" w:rsidP="005A4D9E">
      <w:pPr>
        <w:spacing w:after="0" w:line="240" w:lineRule="auto"/>
        <w:textAlignment w:val="baseline"/>
        <w:outlineLvl w:val="1"/>
        <w:rPr>
          <w:rFonts w:ascii="Times New Roman" w:eastAsia="Times New Roman" w:hAnsi="Times New Roman" w:cs="Times New Roman"/>
          <w:b/>
          <w:bCs/>
          <w:color w:val="000000"/>
          <w:lang w:eastAsia="ru-RU"/>
        </w:rPr>
      </w:pPr>
      <w:r w:rsidRPr="005A4D9E">
        <w:rPr>
          <w:rFonts w:ascii="Times New Roman" w:eastAsia="Times New Roman" w:hAnsi="Times New Roman" w:cs="Times New Roman"/>
          <w:b/>
          <w:bCs/>
          <w:color w:val="000000"/>
          <w:lang w:eastAsia="ru-RU"/>
        </w:rPr>
        <w:t>Функции белков</w:t>
      </w:r>
    </w:p>
    <w:tbl>
      <w:tblPr>
        <w:tblW w:w="0" w:type="auto"/>
        <w:tblBorders>
          <w:top w:val="single" w:sz="12" w:space="0" w:color="1E9669"/>
          <w:left w:val="single" w:sz="12" w:space="0" w:color="1E9669"/>
          <w:bottom w:val="single" w:sz="12" w:space="0" w:color="1E9669"/>
          <w:right w:val="single" w:sz="12" w:space="0" w:color="1E9669"/>
        </w:tblBorders>
        <w:tblCellMar>
          <w:top w:w="15" w:type="dxa"/>
          <w:left w:w="15" w:type="dxa"/>
          <w:bottom w:w="15" w:type="dxa"/>
          <w:right w:w="15" w:type="dxa"/>
        </w:tblCellMar>
        <w:tblLook w:val="04A0" w:firstRow="1" w:lastRow="0" w:firstColumn="1" w:lastColumn="0" w:noHBand="0" w:noVBand="1"/>
      </w:tblPr>
      <w:tblGrid>
        <w:gridCol w:w="1672"/>
        <w:gridCol w:w="7983"/>
      </w:tblGrid>
      <w:tr w:rsidR="005A4D9E" w:rsidRPr="005A4D9E" w:rsidTr="005A4D9E">
        <w:tc>
          <w:tcPr>
            <w:tcW w:w="0" w:type="auto"/>
            <w:tcBorders>
              <w:top w:val="single" w:sz="6" w:space="0" w:color="1E9669"/>
              <w:left w:val="single" w:sz="6" w:space="0" w:color="1E9669"/>
              <w:bottom w:val="single" w:sz="6" w:space="0" w:color="1E9669"/>
              <w:right w:val="single" w:sz="6" w:space="0" w:color="1E9669"/>
            </w:tcBorders>
            <w:tcMar>
              <w:top w:w="45" w:type="dxa"/>
              <w:left w:w="150" w:type="dxa"/>
              <w:bottom w:w="45" w:type="dxa"/>
              <w:right w:w="150" w:type="dxa"/>
            </w:tcMar>
            <w:hideMark/>
          </w:tcPr>
          <w:p w:rsidR="005A4D9E" w:rsidRPr="005A4D9E" w:rsidRDefault="005A4D9E" w:rsidP="005A4D9E">
            <w:pPr>
              <w:spacing w:after="0" w:line="240" w:lineRule="auto"/>
              <w:jc w:val="center"/>
              <w:rPr>
                <w:rFonts w:ascii="Times New Roman" w:eastAsia="Times New Roman" w:hAnsi="Times New Roman" w:cs="Times New Roman"/>
                <w:b/>
                <w:bCs/>
                <w:color w:val="000000"/>
                <w:lang w:eastAsia="ru-RU"/>
              </w:rPr>
            </w:pPr>
            <w:r w:rsidRPr="005A4D9E">
              <w:rPr>
                <w:rFonts w:ascii="Times New Roman" w:eastAsia="Times New Roman" w:hAnsi="Times New Roman" w:cs="Times New Roman"/>
                <w:b/>
                <w:bCs/>
                <w:color w:val="000000"/>
                <w:lang w:eastAsia="ru-RU"/>
              </w:rPr>
              <w:t>Функция</w:t>
            </w:r>
          </w:p>
        </w:tc>
        <w:tc>
          <w:tcPr>
            <w:tcW w:w="0" w:type="auto"/>
            <w:tcBorders>
              <w:top w:val="single" w:sz="6" w:space="0" w:color="1E9669"/>
              <w:left w:val="single" w:sz="6" w:space="0" w:color="1E9669"/>
              <w:bottom w:val="single" w:sz="6" w:space="0" w:color="1E9669"/>
              <w:right w:val="single" w:sz="6" w:space="0" w:color="1E9669"/>
            </w:tcBorders>
            <w:tcMar>
              <w:top w:w="45" w:type="dxa"/>
              <w:left w:w="150" w:type="dxa"/>
              <w:bottom w:w="45" w:type="dxa"/>
              <w:right w:w="150" w:type="dxa"/>
            </w:tcMar>
            <w:hideMark/>
          </w:tcPr>
          <w:p w:rsidR="005A4D9E" w:rsidRPr="005A4D9E" w:rsidRDefault="005A4D9E" w:rsidP="005A4D9E">
            <w:pPr>
              <w:spacing w:after="0" w:line="240" w:lineRule="auto"/>
              <w:jc w:val="center"/>
              <w:rPr>
                <w:rFonts w:ascii="Times New Roman" w:eastAsia="Times New Roman" w:hAnsi="Times New Roman" w:cs="Times New Roman"/>
                <w:b/>
                <w:bCs/>
                <w:color w:val="000000"/>
                <w:lang w:eastAsia="ru-RU"/>
              </w:rPr>
            </w:pPr>
            <w:r w:rsidRPr="005A4D9E">
              <w:rPr>
                <w:rFonts w:ascii="Times New Roman" w:eastAsia="Times New Roman" w:hAnsi="Times New Roman" w:cs="Times New Roman"/>
                <w:b/>
                <w:bCs/>
                <w:color w:val="000000"/>
                <w:lang w:eastAsia="ru-RU"/>
              </w:rPr>
              <w:t>Примеры и пояснения</w:t>
            </w:r>
          </w:p>
        </w:tc>
      </w:tr>
      <w:tr w:rsidR="005A4D9E" w:rsidRPr="005A4D9E" w:rsidTr="005A4D9E">
        <w:tc>
          <w:tcPr>
            <w:tcW w:w="0" w:type="auto"/>
            <w:tcBorders>
              <w:top w:val="single" w:sz="6" w:space="0" w:color="1E9669"/>
              <w:left w:val="single" w:sz="6" w:space="0" w:color="1E9669"/>
              <w:bottom w:val="single" w:sz="6" w:space="0" w:color="1E9669"/>
              <w:right w:val="single" w:sz="6" w:space="0" w:color="1E9669"/>
            </w:tcBorders>
            <w:tcMar>
              <w:top w:w="90" w:type="dxa"/>
              <w:left w:w="90" w:type="dxa"/>
              <w:bottom w:w="90" w:type="dxa"/>
              <w:right w:w="90" w:type="dxa"/>
            </w:tcMar>
            <w:vAlign w:val="center"/>
            <w:hideMark/>
          </w:tcPr>
          <w:p w:rsidR="005A4D9E" w:rsidRPr="005A4D9E" w:rsidRDefault="005A4D9E" w:rsidP="005A4D9E">
            <w:pPr>
              <w:spacing w:after="0" w:line="240" w:lineRule="auto"/>
              <w:rPr>
                <w:rFonts w:ascii="Times New Roman" w:eastAsia="Times New Roman" w:hAnsi="Times New Roman" w:cs="Times New Roman"/>
                <w:color w:val="000000"/>
                <w:lang w:eastAsia="ru-RU"/>
              </w:rPr>
            </w:pPr>
            <w:r w:rsidRPr="005A4D9E">
              <w:rPr>
                <w:rFonts w:ascii="Times New Roman" w:eastAsia="Times New Roman" w:hAnsi="Times New Roman" w:cs="Times New Roman"/>
                <w:color w:val="000000"/>
                <w:lang w:eastAsia="ru-RU"/>
              </w:rPr>
              <w:t>Строительная</w:t>
            </w:r>
          </w:p>
        </w:tc>
        <w:tc>
          <w:tcPr>
            <w:tcW w:w="0" w:type="auto"/>
            <w:tcBorders>
              <w:top w:val="single" w:sz="6" w:space="0" w:color="1E9669"/>
              <w:left w:val="single" w:sz="6" w:space="0" w:color="1E9669"/>
              <w:bottom w:val="single" w:sz="6" w:space="0" w:color="1E9669"/>
              <w:right w:val="single" w:sz="6" w:space="0" w:color="1E9669"/>
            </w:tcBorders>
            <w:tcMar>
              <w:top w:w="90" w:type="dxa"/>
              <w:left w:w="90" w:type="dxa"/>
              <w:bottom w:w="90" w:type="dxa"/>
              <w:right w:w="90" w:type="dxa"/>
            </w:tcMar>
            <w:vAlign w:val="center"/>
            <w:hideMark/>
          </w:tcPr>
          <w:p w:rsidR="005A4D9E" w:rsidRPr="005A4D9E" w:rsidRDefault="005A4D9E" w:rsidP="005A4D9E">
            <w:pPr>
              <w:spacing w:after="0" w:line="240" w:lineRule="auto"/>
              <w:rPr>
                <w:rFonts w:ascii="Times New Roman" w:eastAsia="Times New Roman" w:hAnsi="Times New Roman" w:cs="Times New Roman"/>
                <w:color w:val="000000"/>
                <w:lang w:eastAsia="ru-RU"/>
              </w:rPr>
            </w:pPr>
            <w:r w:rsidRPr="005A4D9E">
              <w:rPr>
                <w:rFonts w:ascii="Times New Roman" w:eastAsia="Times New Roman" w:hAnsi="Times New Roman" w:cs="Times New Roman"/>
                <w:color w:val="000000"/>
                <w:lang w:eastAsia="ru-RU"/>
              </w:rPr>
              <w:t>Белки участвуют в образовании клеточных и внеклеточных структур: входят в состав клеточных мембран (липопротеины, гликопротеины), волос (кератин), сухожилий (коллаген) и т.д.</w:t>
            </w:r>
          </w:p>
        </w:tc>
      </w:tr>
      <w:tr w:rsidR="005A4D9E" w:rsidRPr="005A4D9E" w:rsidTr="005A4D9E">
        <w:tc>
          <w:tcPr>
            <w:tcW w:w="0" w:type="auto"/>
            <w:tcBorders>
              <w:top w:val="single" w:sz="6" w:space="0" w:color="1E9669"/>
              <w:left w:val="single" w:sz="6" w:space="0" w:color="1E9669"/>
              <w:bottom w:val="single" w:sz="6" w:space="0" w:color="1E9669"/>
              <w:right w:val="single" w:sz="6" w:space="0" w:color="1E9669"/>
            </w:tcBorders>
            <w:tcMar>
              <w:top w:w="90" w:type="dxa"/>
              <w:left w:w="90" w:type="dxa"/>
              <w:bottom w:w="90" w:type="dxa"/>
              <w:right w:w="90" w:type="dxa"/>
            </w:tcMar>
            <w:vAlign w:val="center"/>
            <w:hideMark/>
          </w:tcPr>
          <w:p w:rsidR="005A4D9E" w:rsidRPr="005A4D9E" w:rsidRDefault="005A4D9E" w:rsidP="005A4D9E">
            <w:pPr>
              <w:spacing w:after="0" w:line="240" w:lineRule="auto"/>
              <w:rPr>
                <w:rFonts w:ascii="Times New Roman" w:eastAsia="Times New Roman" w:hAnsi="Times New Roman" w:cs="Times New Roman"/>
                <w:color w:val="000000"/>
                <w:lang w:eastAsia="ru-RU"/>
              </w:rPr>
            </w:pPr>
            <w:r w:rsidRPr="005A4D9E">
              <w:rPr>
                <w:rFonts w:ascii="Times New Roman" w:eastAsia="Times New Roman" w:hAnsi="Times New Roman" w:cs="Times New Roman"/>
                <w:color w:val="000000"/>
                <w:lang w:eastAsia="ru-RU"/>
              </w:rPr>
              <w:t>Транспортная</w:t>
            </w:r>
          </w:p>
        </w:tc>
        <w:tc>
          <w:tcPr>
            <w:tcW w:w="0" w:type="auto"/>
            <w:tcBorders>
              <w:top w:val="single" w:sz="6" w:space="0" w:color="1E9669"/>
              <w:left w:val="single" w:sz="6" w:space="0" w:color="1E9669"/>
              <w:bottom w:val="single" w:sz="6" w:space="0" w:color="1E9669"/>
              <w:right w:val="single" w:sz="6" w:space="0" w:color="1E9669"/>
            </w:tcBorders>
            <w:tcMar>
              <w:top w:w="90" w:type="dxa"/>
              <w:left w:w="90" w:type="dxa"/>
              <w:bottom w:w="90" w:type="dxa"/>
              <w:right w:w="90" w:type="dxa"/>
            </w:tcMar>
            <w:vAlign w:val="center"/>
            <w:hideMark/>
          </w:tcPr>
          <w:p w:rsidR="005A4D9E" w:rsidRPr="005A4D9E" w:rsidRDefault="005A4D9E" w:rsidP="005A4D9E">
            <w:pPr>
              <w:spacing w:after="0" w:line="240" w:lineRule="auto"/>
              <w:rPr>
                <w:rFonts w:ascii="Times New Roman" w:eastAsia="Times New Roman" w:hAnsi="Times New Roman" w:cs="Times New Roman"/>
                <w:color w:val="000000"/>
                <w:lang w:eastAsia="ru-RU"/>
              </w:rPr>
            </w:pPr>
            <w:r w:rsidRPr="005A4D9E">
              <w:rPr>
                <w:rFonts w:ascii="Times New Roman" w:eastAsia="Times New Roman" w:hAnsi="Times New Roman" w:cs="Times New Roman"/>
                <w:color w:val="000000"/>
                <w:lang w:eastAsia="ru-RU"/>
              </w:rPr>
              <w:t>Белок крови гемоглобин присоединяет кислород и транспортирует его от легких ко всем тканям и органам, а от них в легкие переносит углекислый газ; в состав клеточных мембран входят особые белки, которые обеспечивают активный и строго избирательный перенос некоторых веществ и ионов из клетки во внешнюю среду и обратно.</w:t>
            </w:r>
          </w:p>
        </w:tc>
      </w:tr>
      <w:tr w:rsidR="005A4D9E" w:rsidRPr="005A4D9E" w:rsidTr="005A4D9E">
        <w:tc>
          <w:tcPr>
            <w:tcW w:w="0" w:type="auto"/>
            <w:tcBorders>
              <w:top w:val="single" w:sz="6" w:space="0" w:color="1E9669"/>
              <w:left w:val="single" w:sz="6" w:space="0" w:color="1E9669"/>
              <w:bottom w:val="single" w:sz="6" w:space="0" w:color="1E9669"/>
              <w:right w:val="single" w:sz="6" w:space="0" w:color="1E9669"/>
            </w:tcBorders>
            <w:tcMar>
              <w:top w:w="90" w:type="dxa"/>
              <w:left w:w="90" w:type="dxa"/>
              <w:bottom w:w="90" w:type="dxa"/>
              <w:right w:w="90" w:type="dxa"/>
            </w:tcMar>
            <w:vAlign w:val="center"/>
            <w:hideMark/>
          </w:tcPr>
          <w:p w:rsidR="005A4D9E" w:rsidRPr="005A4D9E" w:rsidRDefault="005A4D9E" w:rsidP="005A4D9E">
            <w:pPr>
              <w:spacing w:after="0" w:line="240" w:lineRule="auto"/>
              <w:rPr>
                <w:rFonts w:ascii="Times New Roman" w:eastAsia="Times New Roman" w:hAnsi="Times New Roman" w:cs="Times New Roman"/>
                <w:color w:val="000000"/>
                <w:lang w:eastAsia="ru-RU"/>
              </w:rPr>
            </w:pPr>
            <w:r w:rsidRPr="005A4D9E">
              <w:rPr>
                <w:rFonts w:ascii="Times New Roman" w:eastAsia="Times New Roman" w:hAnsi="Times New Roman" w:cs="Times New Roman"/>
                <w:color w:val="000000"/>
                <w:lang w:eastAsia="ru-RU"/>
              </w:rPr>
              <w:t>Регуляторная</w:t>
            </w:r>
          </w:p>
        </w:tc>
        <w:tc>
          <w:tcPr>
            <w:tcW w:w="0" w:type="auto"/>
            <w:tcBorders>
              <w:top w:val="single" w:sz="6" w:space="0" w:color="1E9669"/>
              <w:left w:val="single" w:sz="6" w:space="0" w:color="1E9669"/>
              <w:bottom w:val="single" w:sz="6" w:space="0" w:color="1E9669"/>
              <w:right w:val="single" w:sz="6" w:space="0" w:color="1E9669"/>
            </w:tcBorders>
            <w:tcMar>
              <w:top w:w="90" w:type="dxa"/>
              <w:left w:w="90" w:type="dxa"/>
              <w:bottom w:w="90" w:type="dxa"/>
              <w:right w:w="90" w:type="dxa"/>
            </w:tcMar>
            <w:vAlign w:val="center"/>
            <w:hideMark/>
          </w:tcPr>
          <w:p w:rsidR="005A4D9E" w:rsidRPr="005A4D9E" w:rsidRDefault="005A4D9E" w:rsidP="005A4D9E">
            <w:pPr>
              <w:spacing w:after="0" w:line="240" w:lineRule="auto"/>
              <w:rPr>
                <w:rFonts w:ascii="Times New Roman" w:eastAsia="Times New Roman" w:hAnsi="Times New Roman" w:cs="Times New Roman"/>
                <w:color w:val="000000"/>
                <w:lang w:eastAsia="ru-RU"/>
              </w:rPr>
            </w:pPr>
            <w:r w:rsidRPr="005A4D9E">
              <w:rPr>
                <w:rFonts w:ascii="Times New Roman" w:eastAsia="Times New Roman" w:hAnsi="Times New Roman" w:cs="Times New Roman"/>
                <w:color w:val="000000"/>
                <w:lang w:eastAsia="ru-RU"/>
              </w:rPr>
              <w:t>Гормоны белковой природы принимают участие в регуляции процессов обмена веществ. Например, гормон инсулин регулирует уровень глюкозы в крови, способствует синтезу гликогена, увеличивает образование жиров из углеводов.</w:t>
            </w:r>
          </w:p>
        </w:tc>
      </w:tr>
      <w:tr w:rsidR="005A4D9E" w:rsidRPr="005A4D9E" w:rsidTr="005A4D9E">
        <w:tc>
          <w:tcPr>
            <w:tcW w:w="0" w:type="auto"/>
            <w:tcBorders>
              <w:top w:val="single" w:sz="6" w:space="0" w:color="1E9669"/>
              <w:left w:val="single" w:sz="6" w:space="0" w:color="1E9669"/>
              <w:bottom w:val="single" w:sz="6" w:space="0" w:color="1E9669"/>
              <w:right w:val="single" w:sz="6" w:space="0" w:color="1E9669"/>
            </w:tcBorders>
            <w:tcMar>
              <w:top w:w="90" w:type="dxa"/>
              <w:left w:w="90" w:type="dxa"/>
              <w:bottom w:w="90" w:type="dxa"/>
              <w:right w:w="90" w:type="dxa"/>
            </w:tcMar>
            <w:vAlign w:val="center"/>
            <w:hideMark/>
          </w:tcPr>
          <w:p w:rsidR="005A4D9E" w:rsidRPr="005A4D9E" w:rsidRDefault="005A4D9E" w:rsidP="005A4D9E">
            <w:pPr>
              <w:spacing w:after="0" w:line="240" w:lineRule="auto"/>
              <w:rPr>
                <w:rFonts w:ascii="Times New Roman" w:eastAsia="Times New Roman" w:hAnsi="Times New Roman" w:cs="Times New Roman"/>
                <w:color w:val="000000"/>
                <w:lang w:eastAsia="ru-RU"/>
              </w:rPr>
            </w:pPr>
            <w:r w:rsidRPr="005A4D9E">
              <w:rPr>
                <w:rFonts w:ascii="Times New Roman" w:eastAsia="Times New Roman" w:hAnsi="Times New Roman" w:cs="Times New Roman"/>
                <w:color w:val="000000"/>
                <w:lang w:eastAsia="ru-RU"/>
              </w:rPr>
              <w:t>Защитная</w:t>
            </w:r>
          </w:p>
        </w:tc>
        <w:tc>
          <w:tcPr>
            <w:tcW w:w="0" w:type="auto"/>
            <w:tcBorders>
              <w:top w:val="single" w:sz="6" w:space="0" w:color="1E9669"/>
              <w:left w:val="single" w:sz="6" w:space="0" w:color="1E9669"/>
              <w:bottom w:val="single" w:sz="6" w:space="0" w:color="1E9669"/>
              <w:right w:val="single" w:sz="6" w:space="0" w:color="1E9669"/>
            </w:tcBorders>
            <w:tcMar>
              <w:top w:w="90" w:type="dxa"/>
              <w:left w:w="90" w:type="dxa"/>
              <w:bottom w:w="90" w:type="dxa"/>
              <w:right w:w="90" w:type="dxa"/>
            </w:tcMar>
            <w:vAlign w:val="center"/>
            <w:hideMark/>
          </w:tcPr>
          <w:p w:rsidR="005A4D9E" w:rsidRPr="005A4D9E" w:rsidRDefault="005A4D9E" w:rsidP="005A4D9E">
            <w:pPr>
              <w:spacing w:after="0" w:line="240" w:lineRule="auto"/>
              <w:rPr>
                <w:rFonts w:ascii="Times New Roman" w:eastAsia="Times New Roman" w:hAnsi="Times New Roman" w:cs="Times New Roman"/>
                <w:color w:val="000000"/>
                <w:lang w:eastAsia="ru-RU"/>
              </w:rPr>
            </w:pPr>
            <w:r w:rsidRPr="005A4D9E">
              <w:rPr>
                <w:rFonts w:ascii="Times New Roman" w:eastAsia="Times New Roman" w:hAnsi="Times New Roman" w:cs="Times New Roman"/>
                <w:color w:val="000000"/>
                <w:lang w:eastAsia="ru-RU"/>
              </w:rPr>
              <w:t>В ответ на проникновение в организм чужеродных белков или микроорганизмов (антигенов) образуются особые белки — антитела, способные связывать и обезвреживать их. Фибрин, образующийся из фибриногена, способствует остановке кровотечений.</w:t>
            </w:r>
          </w:p>
        </w:tc>
      </w:tr>
      <w:tr w:rsidR="005A4D9E" w:rsidRPr="005A4D9E" w:rsidTr="005A4D9E">
        <w:tc>
          <w:tcPr>
            <w:tcW w:w="0" w:type="auto"/>
            <w:tcBorders>
              <w:top w:val="single" w:sz="6" w:space="0" w:color="1E9669"/>
              <w:left w:val="single" w:sz="6" w:space="0" w:color="1E9669"/>
              <w:bottom w:val="single" w:sz="6" w:space="0" w:color="1E9669"/>
              <w:right w:val="single" w:sz="6" w:space="0" w:color="1E9669"/>
            </w:tcBorders>
            <w:tcMar>
              <w:top w:w="90" w:type="dxa"/>
              <w:left w:w="90" w:type="dxa"/>
              <w:bottom w:w="90" w:type="dxa"/>
              <w:right w:w="90" w:type="dxa"/>
            </w:tcMar>
            <w:vAlign w:val="center"/>
            <w:hideMark/>
          </w:tcPr>
          <w:p w:rsidR="005A4D9E" w:rsidRPr="005A4D9E" w:rsidRDefault="005A4D9E" w:rsidP="005A4D9E">
            <w:pPr>
              <w:spacing w:after="0" w:line="240" w:lineRule="auto"/>
              <w:rPr>
                <w:rFonts w:ascii="Times New Roman" w:eastAsia="Times New Roman" w:hAnsi="Times New Roman" w:cs="Times New Roman"/>
                <w:color w:val="000000"/>
                <w:lang w:eastAsia="ru-RU"/>
              </w:rPr>
            </w:pPr>
            <w:r w:rsidRPr="005A4D9E">
              <w:rPr>
                <w:rFonts w:ascii="Times New Roman" w:eastAsia="Times New Roman" w:hAnsi="Times New Roman" w:cs="Times New Roman"/>
                <w:color w:val="000000"/>
                <w:lang w:eastAsia="ru-RU"/>
              </w:rPr>
              <w:t>Двигательная</w:t>
            </w:r>
          </w:p>
        </w:tc>
        <w:tc>
          <w:tcPr>
            <w:tcW w:w="0" w:type="auto"/>
            <w:tcBorders>
              <w:top w:val="single" w:sz="6" w:space="0" w:color="1E9669"/>
              <w:left w:val="single" w:sz="6" w:space="0" w:color="1E9669"/>
              <w:bottom w:val="single" w:sz="6" w:space="0" w:color="1E9669"/>
              <w:right w:val="single" w:sz="6" w:space="0" w:color="1E9669"/>
            </w:tcBorders>
            <w:tcMar>
              <w:top w:w="90" w:type="dxa"/>
              <w:left w:w="90" w:type="dxa"/>
              <w:bottom w:w="90" w:type="dxa"/>
              <w:right w:w="90" w:type="dxa"/>
            </w:tcMar>
            <w:vAlign w:val="center"/>
            <w:hideMark/>
          </w:tcPr>
          <w:p w:rsidR="005A4D9E" w:rsidRPr="005A4D9E" w:rsidRDefault="005A4D9E" w:rsidP="005A4D9E">
            <w:pPr>
              <w:spacing w:after="0" w:line="240" w:lineRule="auto"/>
              <w:rPr>
                <w:rFonts w:ascii="Times New Roman" w:eastAsia="Times New Roman" w:hAnsi="Times New Roman" w:cs="Times New Roman"/>
                <w:color w:val="000000"/>
                <w:lang w:eastAsia="ru-RU"/>
              </w:rPr>
            </w:pPr>
            <w:r w:rsidRPr="005A4D9E">
              <w:rPr>
                <w:rFonts w:ascii="Times New Roman" w:eastAsia="Times New Roman" w:hAnsi="Times New Roman" w:cs="Times New Roman"/>
                <w:color w:val="000000"/>
                <w:lang w:eastAsia="ru-RU"/>
              </w:rPr>
              <w:t>Сократительные белки актин и миозин обеспечивают сокращение мышц у многоклеточных животных.</w:t>
            </w:r>
          </w:p>
        </w:tc>
      </w:tr>
      <w:tr w:rsidR="005A4D9E" w:rsidRPr="005A4D9E" w:rsidTr="005A4D9E">
        <w:tc>
          <w:tcPr>
            <w:tcW w:w="0" w:type="auto"/>
            <w:tcBorders>
              <w:top w:val="single" w:sz="6" w:space="0" w:color="1E9669"/>
              <w:left w:val="single" w:sz="6" w:space="0" w:color="1E9669"/>
              <w:bottom w:val="single" w:sz="6" w:space="0" w:color="1E9669"/>
              <w:right w:val="single" w:sz="6" w:space="0" w:color="1E9669"/>
            </w:tcBorders>
            <w:tcMar>
              <w:top w:w="90" w:type="dxa"/>
              <w:left w:w="90" w:type="dxa"/>
              <w:bottom w:w="90" w:type="dxa"/>
              <w:right w:w="90" w:type="dxa"/>
            </w:tcMar>
            <w:vAlign w:val="center"/>
            <w:hideMark/>
          </w:tcPr>
          <w:p w:rsidR="005A4D9E" w:rsidRPr="005A4D9E" w:rsidRDefault="005A4D9E" w:rsidP="005A4D9E">
            <w:pPr>
              <w:spacing w:after="0" w:line="240" w:lineRule="auto"/>
              <w:rPr>
                <w:rFonts w:ascii="Times New Roman" w:eastAsia="Times New Roman" w:hAnsi="Times New Roman" w:cs="Times New Roman"/>
                <w:color w:val="000000"/>
                <w:lang w:eastAsia="ru-RU"/>
              </w:rPr>
            </w:pPr>
            <w:r w:rsidRPr="005A4D9E">
              <w:rPr>
                <w:rFonts w:ascii="Times New Roman" w:eastAsia="Times New Roman" w:hAnsi="Times New Roman" w:cs="Times New Roman"/>
                <w:color w:val="000000"/>
                <w:lang w:eastAsia="ru-RU"/>
              </w:rPr>
              <w:t>Сигнальная</w:t>
            </w:r>
          </w:p>
        </w:tc>
        <w:tc>
          <w:tcPr>
            <w:tcW w:w="0" w:type="auto"/>
            <w:tcBorders>
              <w:top w:val="single" w:sz="6" w:space="0" w:color="1E9669"/>
              <w:left w:val="single" w:sz="6" w:space="0" w:color="1E9669"/>
              <w:bottom w:val="single" w:sz="6" w:space="0" w:color="1E9669"/>
              <w:right w:val="single" w:sz="6" w:space="0" w:color="1E9669"/>
            </w:tcBorders>
            <w:tcMar>
              <w:top w:w="90" w:type="dxa"/>
              <w:left w:w="90" w:type="dxa"/>
              <w:bottom w:w="90" w:type="dxa"/>
              <w:right w:w="90" w:type="dxa"/>
            </w:tcMar>
            <w:vAlign w:val="center"/>
            <w:hideMark/>
          </w:tcPr>
          <w:p w:rsidR="005A4D9E" w:rsidRPr="005A4D9E" w:rsidRDefault="005A4D9E" w:rsidP="005A4D9E">
            <w:pPr>
              <w:spacing w:after="0" w:line="240" w:lineRule="auto"/>
              <w:rPr>
                <w:rFonts w:ascii="Times New Roman" w:eastAsia="Times New Roman" w:hAnsi="Times New Roman" w:cs="Times New Roman"/>
                <w:color w:val="000000"/>
                <w:lang w:eastAsia="ru-RU"/>
              </w:rPr>
            </w:pPr>
            <w:r w:rsidRPr="005A4D9E">
              <w:rPr>
                <w:rFonts w:ascii="Times New Roman" w:eastAsia="Times New Roman" w:hAnsi="Times New Roman" w:cs="Times New Roman"/>
                <w:color w:val="000000"/>
                <w:lang w:eastAsia="ru-RU"/>
              </w:rPr>
              <w:t xml:space="preserve">В поверхностную мембрану клетки встроены молекулы белков, способных изменять свою третичную структуру в ответ на действие факторов внешней среды, таким </w:t>
            </w:r>
            <w:proofErr w:type="gramStart"/>
            <w:r w:rsidRPr="005A4D9E">
              <w:rPr>
                <w:rFonts w:ascii="Times New Roman" w:eastAsia="Times New Roman" w:hAnsi="Times New Roman" w:cs="Times New Roman"/>
                <w:color w:val="000000"/>
                <w:lang w:eastAsia="ru-RU"/>
              </w:rPr>
              <w:t>образом</w:t>
            </w:r>
            <w:proofErr w:type="gramEnd"/>
            <w:r w:rsidRPr="005A4D9E">
              <w:rPr>
                <w:rFonts w:ascii="Times New Roman" w:eastAsia="Times New Roman" w:hAnsi="Times New Roman" w:cs="Times New Roman"/>
                <w:color w:val="000000"/>
                <w:lang w:eastAsia="ru-RU"/>
              </w:rPr>
              <w:t xml:space="preserve"> осуществляя прием сигналов из внешней среды и передачу команд в клетку.</w:t>
            </w:r>
          </w:p>
        </w:tc>
      </w:tr>
      <w:tr w:rsidR="005A4D9E" w:rsidRPr="005A4D9E" w:rsidTr="005A4D9E">
        <w:tc>
          <w:tcPr>
            <w:tcW w:w="0" w:type="auto"/>
            <w:tcBorders>
              <w:top w:val="single" w:sz="6" w:space="0" w:color="1E9669"/>
              <w:left w:val="single" w:sz="6" w:space="0" w:color="1E9669"/>
              <w:bottom w:val="single" w:sz="6" w:space="0" w:color="1E9669"/>
              <w:right w:val="single" w:sz="6" w:space="0" w:color="1E9669"/>
            </w:tcBorders>
            <w:tcMar>
              <w:top w:w="90" w:type="dxa"/>
              <w:left w:w="90" w:type="dxa"/>
              <w:bottom w:w="90" w:type="dxa"/>
              <w:right w:w="90" w:type="dxa"/>
            </w:tcMar>
            <w:vAlign w:val="center"/>
            <w:hideMark/>
          </w:tcPr>
          <w:p w:rsidR="005A4D9E" w:rsidRPr="005A4D9E" w:rsidRDefault="005A4D9E" w:rsidP="005A4D9E">
            <w:pPr>
              <w:spacing w:after="0" w:line="240" w:lineRule="auto"/>
              <w:rPr>
                <w:rFonts w:ascii="Times New Roman" w:eastAsia="Times New Roman" w:hAnsi="Times New Roman" w:cs="Times New Roman"/>
                <w:color w:val="000000"/>
                <w:lang w:eastAsia="ru-RU"/>
              </w:rPr>
            </w:pPr>
            <w:r w:rsidRPr="005A4D9E">
              <w:rPr>
                <w:rFonts w:ascii="Times New Roman" w:eastAsia="Times New Roman" w:hAnsi="Times New Roman" w:cs="Times New Roman"/>
                <w:color w:val="000000"/>
                <w:lang w:eastAsia="ru-RU"/>
              </w:rPr>
              <w:t>Запасающая</w:t>
            </w:r>
          </w:p>
        </w:tc>
        <w:tc>
          <w:tcPr>
            <w:tcW w:w="0" w:type="auto"/>
            <w:tcBorders>
              <w:top w:val="single" w:sz="6" w:space="0" w:color="1E9669"/>
              <w:left w:val="single" w:sz="6" w:space="0" w:color="1E9669"/>
              <w:bottom w:val="single" w:sz="6" w:space="0" w:color="1E9669"/>
              <w:right w:val="single" w:sz="6" w:space="0" w:color="1E9669"/>
            </w:tcBorders>
            <w:tcMar>
              <w:top w:w="90" w:type="dxa"/>
              <w:left w:w="90" w:type="dxa"/>
              <w:bottom w:w="90" w:type="dxa"/>
              <w:right w:w="90" w:type="dxa"/>
            </w:tcMar>
            <w:vAlign w:val="center"/>
            <w:hideMark/>
          </w:tcPr>
          <w:p w:rsidR="005A4D9E" w:rsidRPr="005A4D9E" w:rsidRDefault="005A4D9E" w:rsidP="005A4D9E">
            <w:pPr>
              <w:spacing w:after="0" w:line="240" w:lineRule="auto"/>
              <w:rPr>
                <w:rFonts w:ascii="Times New Roman" w:eastAsia="Times New Roman" w:hAnsi="Times New Roman" w:cs="Times New Roman"/>
                <w:color w:val="000000"/>
                <w:lang w:eastAsia="ru-RU"/>
              </w:rPr>
            </w:pPr>
            <w:r w:rsidRPr="005A4D9E">
              <w:rPr>
                <w:rFonts w:ascii="Times New Roman" w:eastAsia="Times New Roman" w:hAnsi="Times New Roman" w:cs="Times New Roman"/>
                <w:color w:val="000000"/>
                <w:lang w:eastAsia="ru-RU"/>
              </w:rPr>
              <w:t xml:space="preserve">В организме животных белки, как правило, не запасаются, исключение: альбумин яиц, казеин молока. Но благодаря белкам в организме могут откладываться про запас некоторые вещества, например, при распаде гемоглобина железо не выводится из организма, а сохраняется, образуя комплекс с белком </w:t>
            </w:r>
            <w:proofErr w:type="spellStart"/>
            <w:r w:rsidRPr="005A4D9E">
              <w:rPr>
                <w:rFonts w:ascii="Times New Roman" w:eastAsia="Times New Roman" w:hAnsi="Times New Roman" w:cs="Times New Roman"/>
                <w:color w:val="000000"/>
                <w:lang w:eastAsia="ru-RU"/>
              </w:rPr>
              <w:t>ферритином</w:t>
            </w:r>
            <w:proofErr w:type="spellEnd"/>
            <w:r w:rsidRPr="005A4D9E">
              <w:rPr>
                <w:rFonts w:ascii="Times New Roman" w:eastAsia="Times New Roman" w:hAnsi="Times New Roman" w:cs="Times New Roman"/>
                <w:color w:val="000000"/>
                <w:lang w:eastAsia="ru-RU"/>
              </w:rPr>
              <w:t>.</w:t>
            </w:r>
          </w:p>
        </w:tc>
      </w:tr>
      <w:tr w:rsidR="005A4D9E" w:rsidRPr="005A4D9E" w:rsidTr="005A4D9E">
        <w:tc>
          <w:tcPr>
            <w:tcW w:w="0" w:type="auto"/>
            <w:tcBorders>
              <w:top w:val="single" w:sz="6" w:space="0" w:color="1E9669"/>
              <w:left w:val="single" w:sz="6" w:space="0" w:color="1E9669"/>
              <w:bottom w:val="single" w:sz="6" w:space="0" w:color="1E9669"/>
              <w:right w:val="single" w:sz="6" w:space="0" w:color="1E9669"/>
            </w:tcBorders>
            <w:tcMar>
              <w:top w:w="90" w:type="dxa"/>
              <w:left w:w="90" w:type="dxa"/>
              <w:bottom w:w="90" w:type="dxa"/>
              <w:right w:w="90" w:type="dxa"/>
            </w:tcMar>
            <w:vAlign w:val="center"/>
            <w:hideMark/>
          </w:tcPr>
          <w:p w:rsidR="005A4D9E" w:rsidRPr="005A4D9E" w:rsidRDefault="005A4D9E" w:rsidP="005A4D9E">
            <w:pPr>
              <w:spacing w:after="0" w:line="240" w:lineRule="auto"/>
              <w:rPr>
                <w:rFonts w:ascii="Times New Roman" w:eastAsia="Times New Roman" w:hAnsi="Times New Roman" w:cs="Times New Roman"/>
                <w:color w:val="000000"/>
                <w:lang w:eastAsia="ru-RU"/>
              </w:rPr>
            </w:pPr>
            <w:r w:rsidRPr="005A4D9E">
              <w:rPr>
                <w:rFonts w:ascii="Times New Roman" w:eastAsia="Times New Roman" w:hAnsi="Times New Roman" w:cs="Times New Roman"/>
                <w:color w:val="000000"/>
                <w:lang w:eastAsia="ru-RU"/>
              </w:rPr>
              <w:t>Энергетическая</w:t>
            </w:r>
          </w:p>
        </w:tc>
        <w:tc>
          <w:tcPr>
            <w:tcW w:w="0" w:type="auto"/>
            <w:tcBorders>
              <w:top w:val="single" w:sz="6" w:space="0" w:color="1E9669"/>
              <w:left w:val="single" w:sz="6" w:space="0" w:color="1E9669"/>
              <w:bottom w:val="single" w:sz="6" w:space="0" w:color="1E9669"/>
              <w:right w:val="single" w:sz="6" w:space="0" w:color="1E9669"/>
            </w:tcBorders>
            <w:tcMar>
              <w:top w:w="90" w:type="dxa"/>
              <w:left w:w="90" w:type="dxa"/>
              <w:bottom w:w="90" w:type="dxa"/>
              <w:right w:w="90" w:type="dxa"/>
            </w:tcMar>
            <w:vAlign w:val="center"/>
            <w:hideMark/>
          </w:tcPr>
          <w:p w:rsidR="005A4D9E" w:rsidRPr="005A4D9E" w:rsidRDefault="005A4D9E" w:rsidP="005A4D9E">
            <w:pPr>
              <w:spacing w:after="0" w:line="240" w:lineRule="auto"/>
              <w:rPr>
                <w:rFonts w:ascii="Times New Roman" w:eastAsia="Times New Roman" w:hAnsi="Times New Roman" w:cs="Times New Roman"/>
                <w:color w:val="000000"/>
                <w:lang w:eastAsia="ru-RU"/>
              </w:rPr>
            </w:pPr>
            <w:r w:rsidRPr="005A4D9E">
              <w:rPr>
                <w:rFonts w:ascii="Times New Roman" w:eastAsia="Times New Roman" w:hAnsi="Times New Roman" w:cs="Times New Roman"/>
                <w:color w:val="000000"/>
                <w:lang w:eastAsia="ru-RU"/>
              </w:rPr>
              <w:t>При распаде 1 г белка до конечных продуктов выделяется 17,6 кДж. Сначала белки распадаются до аминокислот, а затем до конечных продуктов — воды, углекислого газа и аммиака. Однако в качестве источника энергии белки используются только тогда, когда другие источники (углеводы и жиры) израсходованы.</w:t>
            </w:r>
          </w:p>
        </w:tc>
      </w:tr>
      <w:tr w:rsidR="005A4D9E" w:rsidRPr="005A4D9E" w:rsidTr="005A4D9E">
        <w:tc>
          <w:tcPr>
            <w:tcW w:w="0" w:type="auto"/>
            <w:tcBorders>
              <w:top w:val="single" w:sz="6" w:space="0" w:color="1E9669"/>
              <w:left w:val="single" w:sz="6" w:space="0" w:color="1E9669"/>
              <w:bottom w:val="single" w:sz="6" w:space="0" w:color="1E9669"/>
              <w:right w:val="single" w:sz="6" w:space="0" w:color="1E9669"/>
            </w:tcBorders>
            <w:tcMar>
              <w:top w:w="90" w:type="dxa"/>
              <w:left w:w="90" w:type="dxa"/>
              <w:bottom w:w="90" w:type="dxa"/>
              <w:right w:w="90" w:type="dxa"/>
            </w:tcMar>
            <w:vAlign w:val="center"/>
            <w:hideMark/>
          </w:tcPr>
          <w:p w:rsidR="005A4D9E" w:rsidRPr="005A4D9E" w:rsidRDefault="005A4D9E" w:rsidP="005A4D9E">
            <w:pPr>
              <w:spacing w:after="0" w:line="240" w:lineRule="auto"/>
              <w:rPr>
                <w:rFonts w:ascii="Times New Roman" w:eastAsia="Times New Roman" w:hAnsi="Times New Roman" w:cs="Times New Roman"/>
                <w:color w:val="000000"/>
                <w:lang w:eastAsia="ru-RU"/>
              </w:rPr>
            </w:pPr>
            <w:r w:rsidRPr="005A4D9E">
              <w:rPr>
                <w:rFonts w:ascii="Times New Roman" w:eastAsia="Times New Roman" w:hAnsi="Times New Roman" w:cs="Times New Roman"/>
                <w:color w:val="000000"/>
                <w:lang w:eastAsia="ru-RU"/>
              </w:rPr>
              <w:t>Каталитическая</w:t>
            </w:r>
          </w:p>
        </w:tc>
        <w:tc>
          <w:tcPr>
            <w:tcW w:w="0" w:type="auto"/>
            <w:tcBorders>
              <w:top w:val="single" w:sz="6" w:space="0" w:color="1E9669"/>
              <w:left w:val="single" w:sz="6" w:space="0" w:color="1E9669"/>
              <w:bottom w:val="single" w:sz="6" w:space="0" w:color="1E9669"/>
              <w:right w:val="single" w:sz="6" w:space="0" w:color="1E9669"/>
            </w:tcBorders>
            <w:tcMar>
              <w:top w:w="90" w:type="dxa"/>
              <w:left w:w="90" w:type="dxa"/>
              <w:bottom w:w="90" w:type="dxa"/>
              <w:right w:w="90" w:type="dxa"/>
            </w:tcMar>
            <w:vAlign w:val="center"/>
            <w:hideMark/>
          </w:tcPr>
          <w:p w:rsidR="005A4D9E" w:rsidRPr="005A4D9E" w:rsidRDefault="005A4D9E" w:rsidP="005A4D9E">
            <w:pPr>
              <w:spacing w:after="0" w:line="240" w:lineRule="auto"/>
              <w:rPr>
                <w:rFonts w:ascii="Times New Roman" w:eastAsia="Times New Roman" w:hAnsi="Times New Roman" w:cs="Times New Roman"/>
                <w:color w:val="000000"/>
                <w:lang w:eastAsia="ru-RU"/>
              </w:rPr>
            </w:pPr>
            <w:r w:rsidRPr="005A4D9E">
              <w:rPr>
                <w:rFonts w:ascii="Times New Roman" w:eastAsia="Times New Roman" w:hAnsi="Times New Roman" w:cs="Times New Roman"/>
                <w:color w:val="000000"/>
                <w:lang w:eastAsia="ru-RU"/>
              </w:rPr>
              <w:t xml:space="preserve">Одна из важнейших функций белков. Обеспечивается белками — ферментами, которые ускоряют биохимические реакции, происходящие в клетках. Например, </w:t>
            </w:r>
            <w:proofErr w:type="spellStart"/>
            <w:r w:rsidRPr="005A4D9E">
              <w:rPr>
                <w:rFonts w:ascii="Times New Roman" w:eastAsia="Times New Roman" w:hAnsi="Times New Roman" w:cs="Times New Roman"/>
                <w:color w:val="000000"/>
                <w:lang w:eastAsia="ru-RU"/>
              </w:rPr>
              <w:t>рибулезобифосфаткарбоксилаза</w:t>
            </w:r>
            <w:proofErr w:type="spellEnd"/>
            <w:r w:rsidRPr="005A4D9E">
              <w:rPr>
                <w:rFonts w:ascii="Times New Roman" w:eastAsia="Times New Roman" w:hAnsi="Times New Roman" w:cs="Times New Roman"/>
                <w:color w:val="000000"/>
                <w:lang w:eastAsia="ru-RU"/>
              </w:rPr>
              <w:t xml:space="preserve"> катализирует фиксацию СО</w:t>
            </w:r>
            <w:proofErr w:type="gramStart"/>
            <w:r w:rsidRPr="005A4D9E">
              <w:rPr>
                <w:rFonts w:ascii="Times New Roman" w:eastAsia="Times New Roman" w:hAnsi="Times New Roman" w:cs="Times New Roman"/>
                <w:color w:val="000000"/>
                <w:vertAlign w:val="subscript"/>
                <w:lang w:eastAsia="ru-RU"/>
              </w:rPr>
              <w:t>2</w:t>
            </w:r>
            <w:proofErr w:type="gramEnd"/>
            <w:r w:rsidRPr="005A4D9E">
              <w:rPr>
                <w:rFonts w:ascii="Times New Roman" w:eastAsia="Times New Roman" w:hAnsi="Times New Roman" w:cs="Times New Roman"/>
                <w:color w:val="000000"/>
                <w:lang w:eastAsia="ru-RU"/>
              </w:rPr>
              <w:t> при фотосинтезе.</w:t>
            </w:r>
          </w:p>
        </w:tc>
      </w:tr>
    </w:tbl>
    <w:p w:rsidR="005A4D9E" w:rsidRDefault="005A4D9E" w:rsidP="005A4D9E">
      <w:pPr>
        <w:spacing w:after="0" w:line="240" w:lineRule="auto"/>
        <w:textAlignment w:val="baseline"/>
        <w:outlineLvl w:val="1"/>
        <w:rPr>
          <w:rFonts w:ascii="Times New Roman" w:eastAsia="Times New Roman" w:hAnsi="Times New Roman" w:cs="Times New Roman"/>
          <w:b/>
          <w:bCs/>
          <w:color w:val="000000"/>
          <w:lang w:eastAsia="ru-RU"/>
        </w:rPr>
      </w:pPr>
    </w:p>
    <w:p w:rsidR="005A4D9E" w:rsidRDefault="005A4D9E" w:rsidP="005A4D9E">
      <w:pPr>
        <w:spacing w:after="0" w:line="240" w:lineRule="auto"/>
        <w:textAlignment w:val="baseline"/>
        <w:outlineLvl w:val="1"/>
        <w:rPr>
          <w:rFonts w:ascii="Times New Roman" w:eastAsia="Times New Roman" w:hAnsi="Times New Roman" w:cs="Times New Roman"/>
          <w:b/>
          <w:bCs/>
          <w:color w:val="000000"/>
          <w:lang w:eastAsia="ru-RU"/>
        </w:rPr>
      </w:pPr>
    </w:p>
    <w:p w:rsidR="005A4D9E" w:rsidRDefault="005A4D9E" w:rsidP="005A4D9E">
      <w:pPr>
        <w:spacing w:after="0" w:line="240" w:lineRule="auto"/>
        <w:textAlignment w:val="baseline"/>
        <w:outlineLvl w:val="1"/>
        <w:rPr>
          <w:rFonts w:ascii="Times New Roman" w:eastAsia="Times New Roman" w:hAnsi="Times New Roman" w:cs="Times New Roman"/>
          <w:b/>
          <w:bCs/>
          <w:color w:val="000000"/>
          <w:lang w:eastAsia="ru-RU"/>
        </w:rPr>
      </w:pPr>
    </w:p>
    <w:p w:rsidR="005A4D9E" w:rsidRPr="005A4D9E" w:rsidRDefault="005A4D9E" w:rsidP="005A4D9E">
      <w:pPr>
        <w:spacing w:after="0" w:line="240" w:lineRule="auto"/>
        <w:textAlignment w:val="baseline"/>
        <w:outlineLvl w:val="1"/>
        <w:rPr>
          <w:rFonts w:ascii="Times New Roman" w:eastAsia="Times New Roman" w:hAnsi="Times New Roman" w:cs="Times New Roman"/>
          <w:b/>
          <w:bCs/>
          <w:color w:val="000000"/>
          <w:lang w:eastAsia="ru-RU"/>
        </w:rPr>
      </w:pPr>
      <w:r w:rsidRPr="005A4D9E">
        <w:rPr>
          <w:rFonts w:ascii="Times New Roman" w:eastAsia="Times New Roman" w:hAnsi="Times New Roman" w:cs="Times New Roman"/>
          <w:b/>
          <w:bCs/>
          <w:color w:val="000000"/>
          <w:lang w:eastAsia="ru-RU"/>
        </w:rPr>
        <w:t>Ферменты</w:t>
      </w:r>
    </w:p>
    <w:p w:rsidR="005A4D9E" w:rsidRPr="005A4D9E" w:rsidRDefault="005A4D9E" w:rsidP="005A4D9E">
      <w:pPr>
        <w:spacing w:after="90" w:line="240" w:lineRule="auto"/>
        <w:jc w:val="both"/>
        <w:rPr>
          <w:rFonts w:ascii="Times New Roman" w:eastAsia="Times New Roman" w:hAnsi="Times New Roman" w:cs="Times New Roman"/>
          <w:color w:val="000000"/>
          <w:lang w:eastAsia="ru-RU"/>
        </w:rPr>
      </w:pPr>
      <w:r w:rsidRPr="005A4D9E">
        <w:rPr>
          <w:rFonts w:ascii="Times New Roman" w:eastAsia="Times New Roman" w:hAnsi="Times New Roman" w:cs="Times New Roman"/>
          <w:b/>
          <w:bCs/>
          <w:color w:val="000000"/>
          <w:lang w:eastAsia="ru-RU"/>
        </w:rPr>
        <w:t>Ферменты</w:t>
      </w:r>
      <w:r w:rsidRPr="005A4D9E">
        <w:rPr>
          <w:rFonts w:ascii="Times New Roman" w:eastAsia="Times New Roman" w:hAnsi="Times New Roman" w:cs="Times New Roman"/>
          <w:color w:val="000000"/>
          <w:lang w:eastAsia="ru-RU"/>
        </w:rPr>
        <w:t>, или </w:t>
      </w:r>
      <w:r w:rsidRPr="005A4D9E">
        <w:rPr>
          <w:rFonts w:ascii="Times New Roman" w:eastAsia="Times New Roman" w:hAnsi="Times New Roman" w:cs="Times New Roman"/>
          <w:b/>
          <w:bCs/>
          <w:color w:val="000000"/>
          <w:lang w:eastAsia="ru-RU"/>
        </w:rPr>
        <w:t>энзимы</w:t>
      </w:r>
      <w:r w:rsidRPr="005A4D9E">
        <w:rPr>
          <w:rFonts w:ascii="Times New Roman" w:eastAsia="Times New Roman" w:hAnsi="Times New Roman" w:cs="Times New Roman"/>
          <w:color w:val="000000"/>
          <w:lang w:eastAsia="ru-RU"/>
        </w:rPr>
        <w:t>, — особый класс белков, являющихся биологическими катализаторами. Благодаря ферментам биохимические реакции протекают с огромной скоростью. Скорость ферментативных реакций в десятки тысяч раз (а иногда и в миллионы) выше скорости реакций, идущих с участием неорганических катализаторов. Вещество, на которое оказывает свое действие фермент, называют </w:t>
      </w:r>
      <w:r w:rsidRPr="005A4D9E">
        <w:rPr>
          <w:rFonts w:ascii="Times New Roman" w:eastAsia="Times New Roman" w:hAnsi="Times New Roman" w:cs="Times New Roman"/>
          <w:b/>
          <w:bCs/>
          <w:color w:val="000000"/>
          <w:lang w:eastAsia="ru-RU"/>
        </w:rPr>
        <w:t>субстратом</w:t>
      </w:r>
      <w:r w:rsidRPr="005A4D9E">
        <w:rPr>
          <w:rFonts w:ascii="Times New Roman" w:eastAsia="Times New Roman" w:hAnsi="Times New Roman" w:cs="Times New Roman"/>
          <w:color w:val="000000"/>
          <w:lang w:eastAsia="ru-RU"/>
        </w:rPr>
        <w:t>.</w:t>
      </w:r>
    </w:p>
    <w:p w:rsidR="005A4D9E" w:rsidRPr="005A4D9E" w:rsidRDefault="005A4D9E" w:rsidP="005A4D9E">
      <w:pPr>
        <w:spacing w:after="90" w:line="240" w:lineRule="auto"/>
        <w:jc w:val="both"/>
        <w:rPr>
          <w:rFonts w:ascii="Times New Roman" w:eastAsia="Times New Roman" w:hAnsi="Times New Roman" w:cs="Times New Roman"/>
          <w:color w:val="000000"/>
          <w:lang w:eastAsia="ru-RU"/>
        </w:rPr>
      </w:pPr>
      <w:r w:rsidRPr="005A4D9E">
        <w:rPr>
          <w:rFonts w:ascii="Times New Roman" w:eastAsia="Times New Roman" w:hAnsi="Times New Roman" w:cs="Times New Roman"/>
          <w:color w:val="000000"/>
          <w:lang w:eastAsia="ru-RU"/>
        </w:rPr>
        <w:t>Ферменты — глобулярные белки, по </w:t>
      </w:r>
      <w:r w:rsidRPr="005A4D9E">
        <w:rPr>
          <w:rFonts w:ascii="Times New Roman" w:eastAsia="Times New Roman" w:hAnsi="Times New Roman" w:cs="Times New Roman"/>
          <w:b/>
          <w:bCs/>
          <w:color w:val="000000"/>
          <w:lang w:eastAsia="ru-RU"/>
        </w:rPr>
        <w:t>особенностям строения</w:t>
      </w:r>
      <w:r w:rsidRPr="005A4D9E">
        <w:rPr>
          <w:rFonts w:ascii="Times New Roman" w:eastAsia="Times New Roman" w:hAnsi="Times New Roman" w:cs="Times New Roman"/>
          <w:color w:val="000000"/>
          <w:lang w:eastAsia="ru-RU"/>
        </w:rPr>
        <w:t> ферменты можно разделить на две группы: простые и сложные. </w:t>
      </w:r>
      <w:r w:rsidRPr="005A4D9E">
        <w:rPr>
          <w:rFonts w:ascii="Times New Roman" w:eastAsia="Times New Roman" w:hAnsi="Times New Roman" w:cs="Times New Roman"/>
          <w:b/>
          <w:bCs/>
          <w:color w:val="000000"/>
          <w:lang w:eastAsia="ru-RU"/>
        </w:rPr>
        <w:t>Простые ферменты</w:t>
      </w:r>
      <w:r w:rsidRPr="005A4D9E">
        <w:rPr>
          <w:rFonts w:ascii="Times New Roman" w:eastAsia="Times New Roman" w:hAnsi="Times New Roman" w:cs="Times New Roman"/>
          <w:color w:val="000000"/>
          <w:lang w:eastAsia="ru-RU"/>
        </w:rPr>
        <w:t> являются простыми белками, т.е. состоят только из аминокислот. </w:t>
      </w:r>
      <w:r w:rsidRPr="005A4D9E">
        <w:rPr>
          <w:rFonts w:ascii="Times New Roman" w:eastAsia="Times New Roman" w:hAnsi="Times New Roman" w:cs="Times New Roman"/>
          <w:b/>
          <w:bCs/>
          <w:color w:val="000000"/>
          <w:lang w:eastAsia="ru-RU"/>
        </w:rPr>
        <w:t>Сложные ферменты</w:t>
      </w:r>
      <w:r w:rsidRPr="005A4D9E">
        <w:rPr>
          <w:rFonts w:ascii="Times New Roman" w:eastAsia="Times New Roman" w:hAnsi="Times New Roman" w:cs="Times New Roman"/>
          <w:color w:val="000000"/>
          <w:lang w:eastAsia="ru-RU"/>
        </w:rPr>
        <w:t xml:space="preserve"> являются сложными белками, т.е. в их состав помимо </w:t>
      </w:r>
      <w:r w:rsidRPr="005A4D9E">
        <w:rPr>
          <w:rFonts w:ascii="Times New Roman" w:eastAsia="Times New Roman" w:hAnsi="Times New Roman" w:cs="Times New Roman"/>
          <w:color w:val="000000"/>
          <w:lang w:eastAsia="ru-RU"/>
        </w:rPr>
        <w:lastRenderedPageBreak/>
        <w:t>белковой части входит группа небелковой природы — </w:t>
      </w:r>
      <w:proofErr w:type="spellStart"/>
      <w:r w:rsidRPr="005A4D9E">
        <w:rPr>
          <w:rFonts w:ascii="Times New Roman" w:eastAsia="Times New Roman" w:hAnsi="Times New Roman" w:cs="Times New Roman"/>
          <w:b/>
          <w:bCs/>
          <w:color w:val="000000"/>
          <w:lang w:eastAsia="ru-RU"/>
        </w:rPr>
        <w:t>кофактор</w:t>
      </w:r>
      <w:proofErr w:type="spellEnd"/>
      <w:r w:rsidRPr="005A4D9E">
        <w:rPr>
          <w:rFonts w:ascii="Times New Roman" w:eastAsia="Times New Roman" w:hAnsi="Times New Roman" w:cs="Times New Roman"/>
          <w:color w:val="000000"/>
          <w:lang w:eastAsia="ru-RU"/>
        </w:rPr>
        <w:t xml:space="preserve">. У некоторых ферментов в качестве </w:t>
      </w:r>
      <w:proofErr w:type="spellStart"/>
      <w:r w:rsidRPr="005A4D9E">
        <w:rPr>
          <w:rFonts w:ascii="Times New Roman" w:eastAsia="Times New Roman" w:hAnsi="Times New Roman" w:cs="Times New Roman"/>
          <w:color w:val="000000"/>
          <w:lang w:eastAsia="ru-RU"/>
        </w:rPr>
        <w:t>кофакторов</w:t>
      </w:r>
      <w:proofErr w:type="spellEnd"/>
      <w:r w:rsidRPr="005A4D9E">
        <w:rPr>
          <w:rFonts w:ascii="Times New Roman" w:eastAsia="Times New Roman" w:hAnsi="Times New Roman" w:cs="Times New Roman"/>
          <w:color w:val="000000"/>
          <w:lang w:eastAsia="ru-RU"/>
        </w:rPr>
        <w:t xml:space="preserve"> выступают витамины. В молекуле фермента выделяют особую часть, называемую активным центром. </w:t>
      </w:r>
      <w:r w:rsidRPr="005A4D9E">
        <w:rPr>
          <w:rFonts w:ascii="Times New Roman" w:eastAsia="Times New Roman" w:hAnsi="Times New Roman" w:cs="Times New Roman"/>
          <w:b/>
          <w:bCs/>
          <w:color w:val="000000"/>
          <w:lang w:eastAsia="ru-RU"/>
        </w:rPr>
        <w:t>Активный центр</w:t>
      </w:r>
      <w:r w:rsidRPr="005A4D9E">
        <w:rPr>
          <w:rFonts w:ascii="Times New Roman" w:eastAsia="Times New Roman" w:hAnsi="Times New Roman" w:cs="Times New Roman"/>
          <w:color w:val="000000"/>
          <w:lang w:eastAsia="ru-RU"/>
        </w:rPr>
        <w:t> — небольшой участок фермента (от трех до двенадцати аминокислотных остатков), где и происходит связывание субстрата или субстратов с образованием фермент-субстратного комплекса. По завершении реакции фермент-субстратный комплекс распадается на фермент и продукт (продукты) реакции. Некоторые ферменты имеют (кроме активного) </w:t>
      </w:r>
      <w:r w:rsidRPr="005A4D9E">
        <w:rPr>
          <w:rFonts w:ascii="Times New Roman" w:eastAsia="Times New Roman" w:hAnsi="Times New Roman" w:cs="Times New Roman"/>
          <w:b/>
          <w:bCs/>
          <w:color w:val="000000"/>
          <w:lang w:eastAsia="ru-RU"/>
        </w:rPr>
        <w:t>аллостерические центры</w:t>
      </w:r>
      <w:r w:rsidRPr="005A4D9E">
        <w:rPr>
          <w:rFonts w:ascii="Times New Roman" w:eastAsia="Times New Roman" w:hAnsi="Times New Roman" w:cs="Times New Roman"/>
          <w:color w:val="000000"/>
          <w:lang w:eastAsia="ru-RU"/>
        </w:rPr>
        <w:t> — участки, к которым присоединяются регуляторы скорости работы фермента (</w:t>
      </w:r>
      <w:r w:rsidRPr="005A4D9E">
        <w:rPr>
          <w:rFonts w:ascii="Times New Roman" w:eastAsia="Times New Roman" w:hAnsi="Times New Roman" w:cs="Times New Roman"/>
          <w:b/>
          <w:bCs/>
          <w:color w:val="000000"/>
          <w:lang w:eastAsia="ru-RU"/>
        </w:rPr>
        <w:t>аллостерические ферменты</w:t>
      </w:r>
      <w:r w:rsidRPr="005A4D9E">
        <w:rPr>
          <w:rFonts w:ascii="Times New Roman" w:eastAsia="Times New Roman" w:hAnsi="Times New Roman" w:cs="Times New Roman"/>
          <w:color w:val="000000"/>
          <w:lang w:eastAsia="ru-RU"/>
        </w:rPr>
        <w:t>).</w:t>
      </w:r>
    </w:p>
    <w:p w:rsidR="005A4D9E" w:rsidRPr="005A4D9E" w:rsidRDefault="005A4D9E" w:rsidP="005A4D9E">
      <w:pPr>
        <w:spacing w:after="90" w:line="240" w:lineRule="auto"/>
        <w:jc w:val="both"/>
        <w:rPr>
          <w:rFonts w:ascii="Times New Roman" w:eastAsia="Times New Roman" w:hAnsi="Times New Roman" w:cs="Times New Roman"/>
          <w:color w:val="000000"/>
          <w:lang w:eastAsia="ru-RU"/>
        </w:rPr>
      </w:pPr>
      <w:r w:rsidRPr="005A4D9E">
        <w:rPr>
          <w:rFonts w:ascii="Times New Roman" w:eastAsia="Times New Roman" w:hAnsi="Times New Roman" w:cs="Times New Roman"/>
          <w:noProof/>
          <w:color w:val="000000"/>
          <w:lang w:eastAsia="ru-RU"/>
        </w:rPr>
        <w:drawing>
          <wp:inline distT="0" distB="0" distL="0" distR="0" wp14:anchorId="52F16116" wp14:editId="1126793D">
            <wp:extent cx="2343150" cy="1952625"/>
            <wp:effectExtent l="0" t="0" r="0" b="9525"/>
            <wp:docPr id="1" name="Рисунок 4" descr="фермент и субстра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фермент и субстрат"/>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43150" cy="1952625"/>
                    </a:xfrm>
                    <a:prstGeom prst="rect">
                      <a:avLst/>
                    </a:prstGeom>
                    <a:noFill/>
                    <a:ln>
                      <a:noFill/>
                    </a:ln>
                  </pic:spPr>
                </pic:pic>
              </a:graphicData>
            </a:graphic>
          </wp:inline>
        </w:drawing>
      </w:r>
    </w:p>
    <w:p w:rsidR="005A4D9E" w:rsidRPr="005A4D9E" w:rsidRDefault="005A4D9E" w:rsidP="005A4D9E">
      <w:pPr>
        <w:spacing w:after="90" w:line="240" w:lineRule="auto"/>
        <w:jc w:val="both"/>
        <w:rPr>
          <w:rFonts w:ascii="Times New Roman" w:eastAsia="Times New Roman" w:hAnsi="Times New Roman" w:cs="Times New Roman"/>
          <w:color w:val="000000"/>
          <w:lang w:eastAsia="ru-RU"/>
        </w:rPr>
      </w:pPr>
      <w:r w:rsidRPr="005A4D9E">
        <w:rPr>
          <w:rFonts w:ascii="Times New Roman" w:eastAsia="Times New Roman" w:hAnsi="Times New Roman" w:cs="Times New Roman"/>
          <w:color w:val="000000"/>
          <w:lang w:eastAsia="ru-RU"/>
        </w:rPr>
        <w:t xml:space="preserve">Для реакций ферментативного катализа характерны: 1) высокая эффективность, 2) строгая избирательность и направленность действия, 3) субстратная специфичность, 4) тонкая и точная регуляция. Субстратную и реакционную специфичность реакций ферментативного катализа объясняют гипотезы Э. Фишера (1890 г.) и Д. </w:t>
      </w:r>
      <w:proofErr w:type="spellStart"/>
      <w:r w:rsidRPr="005A4D9E">
        <w:rPr>
          <w:rFonts w:ascii="Times New Roman" w:eastAsia="Times New Roman" w:hAnsi="Times New Roman" w:cs="Times New Roman"/>
          <w:color w:val="000000"/>
          <w:lang w:eastAsia="ru-RU"/>
        </w:rPr>
        <w:t>Кошланда</w:t>
      </w:r>
      <w:proofErr w:type="spellEnd"/>
      <w:r w:rsidRPr="005A4D9E">
        <w:rPr>
          <w:rFonts w:ascii="Times New Roman" w:eastAsia="Times New Roman" w:hAnsi="Times New Roman" w:cs="Times New Roman"/>
          <w:color w:val="000000"/>
          <w:lang w:eastAsia="ru-RU"/>
        </w:rPr>
        <w:t xml:space="preserve"> (1959 г.).</w:t>
      </w:r>
    </w:p>
    <w:p w:rsidR="005A4D9E" w:rsidRPr="005A4D9E" w:rsidRDefault="005A4D9E" w:rsidP="005A4D9E">
      <w:pPr>
        <w:spacing w:after="90" w:line="240" w:lineRule="auto"/>
        <w:jc w:val="both"/>
        <w:rPr>
          <w:rFonts w:ascii="Times New Roman" w:eastAsia="Times New Roman" w:hAnsi="Times New Roman" w:cs="Times New Roman"/>
          <w:color w:val="000000"/>
          <w:lang w:eastAsia="ru-RU"/>
        </w:rPr>
      </w:pPr>
      <w:r w:rsidRPr="005A4D9E">
        <w:rPr>
          <w:rFonts w:ascii="Times New Roman" w:eastAsia="Times New Roman" w:hAnsi="Times New Roman" w:cs="Times New Roman"/>
          <w:b/>
          <w:bCs/>
          <w:color w:val="000000"/>
          <w:lang w:eastAsia="ru-RU"/>
        </w:rPr>
        <w:t>Э. Фишер (гипотеза «ключ-замок»)</w:t>
      </w:r>
      <w:r w:rsidRPr="005A4D9E">
        <w:rPr>
          <w:rFonts w:ascii="Times New Roman" w:eastAsia="Times New Roman" w:hAnsi="Times New Roman" w:cs="Times New Roman"/>
          <w:color w:val="000000"/>
          <w:lang w:eastAsia="ru-RU"/>
        </w:rPr>
        <w:t> предположил, что пространственные конфигурации активного центра фермента и субстрата должны точно соответствовать друг другу. Субстрат сравнивается с «ключом», фермент — с «замком».</w:t>
      </w:r>
    </w:p>
    <w:p w:rsidR="005A4D9E" w:rsidRPr="005A4D9E" w:rsidRDefault="005A4D9E" w:rsidP="005A4D9E">
      <w:pPr>
        <w:spacing w:after="90" w:line="240" w:lineRule="auto"/>
        <w:jc w:val="both"/>
        <w:rPr>
          <w:rFonts w:ascii="Times New Roman" w:eastAsia="Times New Roman" w:hAnsi="Times New Roman" w:cs="Times New Roman"/>
          <w:color w:val="000000"/>
          <w:lang w:eastAsia="ru-RU"/>
        </w:rPr>
      </w:pPr>
      <w:r w:rsidRPr="005A4D9E">
        <w:rPr>
          <w:rFonts w:ascii="Times New Roman" w:eastAsia="Times New Roman" w:hAnsi="Times New Roman" w:cs="Times New Roman"/>
          <w:b/>
          <w:bCs/>
          <w:color w:val="000000"/>
          <w:lang w:eastAsia="ru-RU"/>
        </w:rPr>
        <w:t xml:space="preserve">Д. </w:t>
      </w:r>
      <w:proofErr w:type="spellStart"/>
      <w:r w:rsidRPr="005A4D9E">
        <w:rPr>
          <w:rFonts w:ascii="Times New Roman" w:eastAsia="Times New Roman" w:hAnsi="Times New Roman" w:cs="Times New Roman"/>
          <w:b/>
          <w:bCs/>
          <w:color w:val="000000"/>
          <w:lang w:eastAsia="ru-RU"/>
        </w:rPr>
        <w:t>Кошланд</w:t>
      </w:r>
      <w:proofErr w:type="spellEnd"/>
      <w:r w:rsidRPr="005A4D9E">
        <w:rPr>
          <w:rFonts w:ascii="Times New Roman" w:eastAsia="Times New Roman" w:hAnsi="Times New Roman" w:cs="Times New Roman"/>
          <w:b/>
          <w:bCs/>
          <w:color w:val="000000"/>
          <w:lang w:eastAsia="ru-RU"/>
        </w:rPr>
        <w:t xml:space="preserve"> (гипотеза «рука-перчатка»)</w:t>
      </w:r>
      <w:r w:rsidRPr="005A4D9E">
        <w:rPr>
          <w:rFonts w:ascii="Times New Roman" w:eastAsia="Times New Roman" w:hAnsi="Times New Roman" w:cs="Times New Roman"/>
          <w:color w:val="000000"/>
          <w:lang w:eastAsia="ru-RU"/>
        </w:rPr>
        <w:t> предположил, что пространственное соответствие структуры субстрата и активного центра фермента создается лишь в момент их взаимодействия друг с другом. Эту гипотезу еще называют </w:t>
      </w:r>
      <w:r w:rsidRPr="005A4D9E">
        <w:rPr>
          <w:rFonts w:ascii="Times New Roman" w:eastAsia="Times New Roman" w:hAnsi="Times New Roman" w:cs="Times New Roman"/>
          <w:b/>
          <w:bCs/>
          <w:color w:val="000000"/>
          <w:lang w:eastAsia="ru-RU"/>
        </w:rPr>
        <w:t>гипотезой индуцированного соответствия</w:t>
      </w:r>
      <w:r w:rsidRPr="005A4D9E">
        <w:rPr>
          <w:rFonts w:ascii="Times New Roman" w:eastAsia="Times New Roman" w:hAnsi="Times New Roman" w:cs="Times New Roman"/>
          <w:color w:val="000000"/>
          <w:lang w:eastAsia="ru-RU"/>
        </w:rPr>
        <w:t>.</w:t>
      </w:r>
    </w:p>
    <w:p w:rsidR="005A4D9E" w:rsidRPr="005A4D9E" w:rsidRDefault="005A4D9E" w:rsidP="005A4D9E">
      <w:pPr>
        <w:spacing w:after="90" w:line="240" w:lineRule="auto"/>
        <w:jc w:val="both"/>
        <w:rPr>
          <w:rFonts w:ascii="Times New Roman" w:eastAsia="Times New Roman" w:hAnsi="Times New Roman" w:cs="Times New Roman"/>
          <w:color w:val="000000"/>
          <w:lang w:eastAsia="ru-RU"/>
        </w:rPr>
      </w:pPr>
      <w:r w:rsidRPr="005A4D9E">
        <w:rPr>
          <w:rFonts w:ascii="Times New Roman" w:eastAsia="Times New Roman" w:hAnsi="Times New Roman" w:cs="Times New Roman"/>
          <w:color w:val="000000"/>
          <w:lang w:eastAsia="ru-RU"/>
        </w:rPr>
        <w:t>Скорость ферментативных реакций зависит от: 1) температуры, 2) концентрации фермента, 3) концентрации субстрата, 4) рН. Следует подчеркнуть, что поскольку ферменты являются белками, то их активность наиболее высока при физиологически нормальных условиях.</w:t>
      </w:r>
    </w:p>
    <w:p w:rsidR="005A4D9E" w:rsidRPr="005A4D9E" w:rsidRDefault="005A4D9E" w:rsidP="005A4D9E">
      <w:pPr>
        <w:spacing w:after="90" w:line="240" w:lineRule="auto"/>
        <w:jc w:val="both"/>
        <w:rPr>
          <w:rFonts w:ascii="Times New Roman" w:eastAsia="Times New Roman" w:hAnsi="Times New Roman" w:cs="Times New Roman"/>
          <w:color w:val="000000"/>
          <w:lang w:eastAsia="ru-RU"/>
        </w:rPr>
      </w:pPr>
      <w:r w:rsidRPr="005A4D9E">
        <w:rPr>
          <w:rFonts w:ascii="Times New Roman" w:eastAsia="Times New Roman" w:hAnsi="Times New Roman" w:cs="Times New Roman"/>
          <w:color w:val="000000"/>
          <w:lang w:eastAsia="ru-RU"/>
        </w:rPr>
        <w:t xml:space="preserve">Большинство ферментов может работать только при температуре от 0 до 40 °С. В этих пределах скорость реакции повышается примерно в 2 раза при повышении температуры на каждые 10 °С. При температуре выше 40 °С белок подвергается </w:t>
      </w:r>
      <w:proofErr w:type="gramStart"/>
      <w:r w:rsidRPr="005A4D9E">
        <w:rPr>
          <w:rFonts w:ascii="Times New Roman" w:eastAsia="Times New Roman" w:hAnsi="Times New Roman" w:cs="Times New Roman"/>
          <w:color w:val="000000"/>
          <w:lang w:eastAsia="ru-RU"/>
        </w:rPr>
        <w:t>денатурации</w:t>
      </w:r>
      <w:proofErr w:type="gramEnd"/>
      <w:r w:rsidRPr="005A4D9E">
        <w:rPr>
          <w:rFonts w:ascii="Times New Roman" w:eastAsia="Times New Roman" w:hAnsi="Times New Roman" w:cs="Times New Roman"/>
          <w:color w:val="000000"/>
          <w:lang w:eastAsia="ru-RU"/>
        </w:rPr>
        <w:t xml:space="preserve"> и активность фермента падает. При температуре, близкой к точке замерзания, ферменты инактивируются.</w:t>
      </w:r>
    </w:p>
    <w:p w:rsidR="005A4D9E" w:rsidRPr="005A4D9E" w:rsidRDefault="005A4D9E" w:rsidP="005A4D9E">
      <w:pPr>
        <w:spacing w:after="90" w:line="240" w:lineRule="auto"/>
        <w:jc w:val="both"/>
        <w:rPr>
          <w:rFonts w:ascii="Times New Roman" w:eastAsia="Times New Roman" w:hAnsi="Times New Roman" w:cs="Times New Roman"/>
          <w:color w:val="000000"/>
          <w:lang w:eastAsia="ru-RU"/>
        </w:rPr>
      </w:pPr>
      <w:r w:rsidRPr="005A4D9E">
        <w:rPr>
          <w:rFonts w:ascii="Times New Roman" w:eastAsia="Times New Roman" w:hAnsi="Times New Roman" w:cs="Times New Roman"/>
          <w:color w:val="000000"/>
          <w:lang w:eastAsia="ru-RU"/>
        </w:rPr>
        <w:t>При увеличении количества субстрата скорость ферментативной реакции растет до тех пор, пока количество молекул субстрата не станет равным количеству молекул фермента. При дальнейшем увеличении количества субстрата скорость увеличиваться не будет, так как происходит насыщение активных центров фермента. Увеличение концентрации фермента приводит к усилению каталитической активности, так как в единицу времени преобразованиям подвергается большее количество молекул субстрата.</w:t>
      </w:r>
    </w:p>
    <w:p w:rsidR="005A4D9E" w:rsidRPr="005A4D9E" w:rsidRDefault="005A4D9E" w:rsidP="005A4D9E">
      <w:pPr>
        <w:spacing w:after="90" w:line="240" w:lineRule="auto"/>
        <w:jc w:val="both"/>
        <w:rPr>
          <w:rFonts w:ascii="Times New Roman" w:eastAsia="Times New Roman" w:hAnsi="Times New Roman" w:cs="Times New Roman"/>
          <w:color w:val="000000"/>
          <w:lang w:eastAsia="ru-RU"/>
        </w:rPr>
      </w:pPr>
      <w:r w:rsidRPr="005A4D9E">
        <w:rPr>
          <w:rFonts w:ascii="Times New Roman" w:eastAsia="Times New Roman" w:hAnsi="Times New Roman" w:cs="Times New Roman"/>
          <w:noProof/>
          <w:color w:val="000000"/>
          <w:lang w:eastAsia="ru-RU"/>
        </w:rPr>
        <w:drawing>
          <wp:inline distT="0" distB="0" distL="0" distR="0" wp14:anchorId="0C05D063" wp14:editId="5618146B">
            <wp:extent cx="2762250" cy="1019175"/>
            <wp:effectExtent l="0" t="0" r="0" b="9525"/>
            <wp:docPr id="2" name="Рисунок 2" descr="аллостерические фрагмент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аллостерические фрагменты"/>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62250" cy="1019175"/>
                    </a:xfrm>
                    <a:prstGeom prst="rect">
                      <a:avLst/>
                    </a:prstGeom>
                    <a:noFill/>
                    <a:ln>
                      <a:noFill/>
                    </a:ln>
                  </pic:spPr>
                </pic:pic>
              </a:graphicData>
            </a:graphic>
          </wp:inline>
        </w:drawing>
      </w:r>
    </w:p>
    <w:p w:rsidR="005A4D9E" w:rsidRPr="005A4D9E" w:rsidRDefault="005A4D9E" w:rsidP="005A4D9E">
      <w:pPr>
        <w:spacing w:after="90" w:line="240" w:lineRule="auto"/>
        <w:jc w:val="both"/>
        <w:rPr>
          <w:rFonts w:ascii="Times New Roman" w:eastAsia="Times New Roman" w:hAnsi="Times New Roman" w:cs="Times New Roman"/>
          <w:color w:val="000000"/>
          <w:lang w:eastAsia="ru-RU"/>
        </w:rPr>
      </w:pPr>
      <w:r w:rsidRPr="005A4D9E">
        <w:rPr>
          <w:rFonts w:ascii="Times New Roman" w:eastAsia="Times New Roman" w:hAnsi="Times New Roman" w:cs="Times New Roman"/>
          <w:color w:val="000000"/>
          <w:lang w:eastAsia="ru-RU"/>
        </w:rPr>
        <w:t>Для каждого фермента существует оптимальное значение рН, при котором он проявляет максимальную активность (пепсин — 2,0, амилаза слюны — 6,8, липаза поджелудочной железы — 9,0). При более высоких или низких значениях рН активность фермента снижается. При резких сдвигах рН фермент денатурирует.</w:t>
      </w:r>
    </w:p>
    <w:p w:rsidR="005A4D9E" w:rsidRPr="005A4D9E" w:rsidRDefault="005A4D9E" w:rsidP="005A4D9E">
      <w:pPr>
        <w:spacing w:after="90" w:line="240" w:lineRule="auto"/>
        <w:jc w:val="both"/>
        <w:rPr>
          <w:rFonts w:ascii="Times New Roman" w:eastAsia="Times New Roman" w:hAnsi="Times New Roman" w:cs="Times New Roman"/>
          <w:color w:val="000000"/>
          <w:lang w:eastAsia="ru-RU"/>
        </w:rPr>
      </w:pPr>
      <w:r w:rsidRPr="005A4D9E">
        <w:rPr>
          <w:rFonts w:ascii="Times New Roman" w:eastAsia="Times New Roman" w:hAnsi="Times New Roman" w:cs="Times New Roman"/>
          <w:color w:val="000000"/>
          <w:lang w:eastAsia="ru-RU"/>
        </w:rPr>
        <w:lastRenderedPageBreak/>
        <w:t>Скорость работы аллостерических ферментов регулируется веществами, присоединяющимися к аллостерическим центрам. Если эти вещества ускоряют реакцию, они называются </w:t>
      </w:r>
      <w:r w:rsidRPr="005A4D9E">
        <w:rPr>
          <w:rFonts w:ascii="Times New Roman" w:eastAsia="Times New Roman" w:hAnsi="Times New Roman" w:cs="Times New Roman"/>
          <w:b/>
          <w:bCs/>
          <w:color w:val="000000"/>
          <w:lang w:eastAsia="ru-RU"/>
        </w:rPr>
        <w:t>активаторами</w:t>
      </w:r>
      <w:r w:rsidRPr="005A4D9E">
        <w:rPr>
          <w:rFonts w:ascii="Times New Roman" w:eastAsia="Times New Roman" w:hAnsi="Times New Roman" w:cs="Times New Roman"/>
          <w:color w:val="000000"/>
          <w:lang w:eastAsia="ru-RU"/>
        </w:rPr>
        <w:t>, если тормозят — </w:t>
      </w:r>
      <w:r w:rsidRPr="005A4D9E">
        <w:rPr>
          <w:rFonts w:ascii="Times New Roman" w:eastAsia="Times New Roman" w:hAnsi="Times New Roman" w:cs="Times New Roman"/>
          <w:b/>
          <w:bCs/>
          <w:color w:val="000000"/>
          <w:lang w:eastAsia="ru-RU"/>
        </w:rPr>
        <w:t>ингибиторами</w:t>
      </w:r>
      <w:r w:rsidRPr="005A4D9E">
        <w:rPr>
          <w:rFonts w:ascii="Times New Roman" w:eastAsia="Times New Roman" w:hAnsi="Times New Roman" w:cs="Times New Roman"/>
          <w:color w:val="000000"/>
          <w:lang w:eastAsia="ru-RU"/>
        </w:rPr>
        <w:t>.</w:t>
      </w:r>
    </w:p>
    <w:p w:rsidR="005A4D9E" w:rsidRPr="005A4D9E" w:rsidRDefault="005A4D9E" w:rsidP="005A4D9E">
      <w:pPr>
        <w:spacing w:after="90" w:line="240" w:lineRule="auto"/>
        <w:jc w:val="both"/>
        <w:rPr>
          <w:rFonts w:ascii="Times New Roman" w:eastAsia="Times New Roman" w:hAnsi="Times New Roman" w:cs="Times New Roman"/>
          <w:color w:val="000000"/>
          <w:lang w:eastAsia="ru-RU"/>
        </w:rPr>
      </w:pPr>
    </w:p>
    <w:p w:rsidR="005A4D9E" w:rsidRPr="005A4D9E" w:rsidRDefault="005A4D9E" w:rsidP="005A4D9E">
      <w:pPr>
        <w:spacing w:after="0" w:line="240" w:lineRule="auto"/>
        <w:textAlignment w:val="baseline"/>
        <w:outlineLvl w:val="1"/>
        <w:rPr>
          <w:rFonts w:ascii="Times New Roman" w:eastAsia="Times New Roman" w:hAnsi="Times New Roman" w:cs="Times New Roman"/>
          <w:b/>
          <w:bCs/>
          <w:color w:val="000000"/>
          <w:lang w:eastAsia="ru-RU"/>
        </w:rPr>
      </w:pPr>
      <w:r w:rsidRPr="005A4D9E">
        <w:rPr>
          <w:rFonts w:ascii="Times New Roman" w:eastAsia="Times New Roman" w:hAnsi="Times New Roman" w:cs="Times New Roman"/>
          <w:b/>
          <w:bCs/>
          <w:color w:val="000000"/>
          <w:lang w:eastAsia="ru-RU"/>
        </w:rPr>
        <w:t>Классификация ферментов</w:t>
      </w:r>
    </w:p>
    <w:p w:rsidR="005A4D9E" w:rsidRPr="005A4D9E" w:rsidRDefault="005A4D9E" w:rsidP="005A4D9E">
      <w:pPr>
        <w:spacing w:after="90" w:line="240" w:lineRule="auto"/>
        <w:jc w:val="both"/>
        <w:rPr>
          <w:rFonts w:ascii="Times New Roman" w:eastAsia="Times New Roman" w:hAnsi="Times New Roman" w:cs="Times New Roman"/>
          <w:color w:val="000000"/>
          <w:lang w:eastAsia="ru-RU"/>
        </w:rPr>
      </w:pPr>
      <w:r w:rsidRPr="005A4D9E">
        <w:rPr>
          <w:rFonts w:ascii="Times New Roman" w:eastAsia="Times New Roman" w:hAnsi="Times New Roman" w:cs="Times New Roman"/>
          <w:color w:val="000000"/>
          <w:lang w:eastAsia="ru-RU"/>
        </w:rPr>
        <w:t>По типу катализируемых химических превращений ферменты разделены на 6 классов:</w:t>
      </w:r>
    </w:p>
    <w:p w:rsidR="005A4D9E" w:rsidRPr="005A4D9E" w:rsidRDefault="005A4D9E" w:rsidP="005A4D9E">
      <w:pPr>
        <w:numPr>
          <w:ilvl w:val="0"/>
          <w:numId w:val="1"/>
        </w:numPr>
        <w:spacing w:before="100" w:beforeAutospacing="1" w:after="100" w:afterAutospacing="1" w:line="240" w:lineRule="auto"/>
        <w:rPr>
          <w:rFonts w:ascii="Times New Roman" w:eastAsia="Times New Roman" w:hAnsi="Times New Roman" w:cs="Times New Roman"/>
          <w:color w:val="000000"/>
          <w:lang w:eastAsia="ru-RU"/>
        </w:rPr>
      </w:pPr>
      <w:proofErr w:type="spellStart"/>
      <w:r w:rsidRPr="005A4D9E">
        <w:rPr>
          <w:rFonts w:ascii="Times New Roman" w:eastAsia="Times New Roman" w:hAnsi="Times New Roman" w:cs="Times New Roman"/>
          <w:b/>
          <w:bCs/>
          <w:color w:val="000000"/>
          <w:lang w:eastAsia="ru-RU"/>
        </w:rPr>
        <w:t>оксиредуктазы</w:t>
      </w:r>
      <w:proofErr w:type="spellEnd"/>
      <w:r w:rsidRPr="005A4D9E">
        <w:rPr>
          <w:rFonts w:ascii="Times New Roman" w:eastAsia="Times New Roman" w:hAnsi="Times New Roman" w:cs="Times New Roman"/>
          <w:color w:val="000000"/>
          <w:lang w:eastAsia="ru-RU"/>
        </w:rPr>
        <w:t xml:space="preserve"> (перенос атомов водорода, кислорода или электронов от одного вещества к другому — </w:t>
      </w:r>
      <w:proofErr w:type="spellStart"/>
      <w:r w:rsidRPr="005A4D9E">
        <w:rPr>
          <w:rFonts w:ascii="Times New Roman" w:eastAsia="Times New Roman" w:hAnsi="Times New Roman" w:cs="Times New Roman"/>
          <w:color w:val="000000"/>
          <w:lang w:eastAsia="ru-RU"/>
        </w:rPr>
        <w:t>дегидрогеназа</w:t>
      </w:r>
      <w:proofErr w:type="spellEnd"/>
      <w:r w:rsidRPr="005A4D9E">
        <w:rPr>
          <w:rFonts w:ascii="Times New Roman" w:eastAsia="Times New Roman" w:hAnsi="Times New Roman" w:cs="Times New Roman"/>
          <w:color w:val="000000"/>
          <w:lang w:eastAsia="ru-RU"/>
        </w:rPr>
        <w:t>),</w:t>
      </w:r>
    </w:p>
    <w:p w:rsidR="005A4D9E" w:rsidRPr="005A4D9E" w:rsidRDefault="005A4D9E" w:rsidP="005A4D9E">
      <w:pPr>
        <w:numPr>
          <w:ilvl w:val="0"/>
          <w:numId w:val="1"/>
        </w:numPr>
        <w:spacing w:before="100" w:beforeAutospacing="1" w:after="100" w:afterAutospacing="1" w:line="240" w:lineRule="auto"/>
        <w:rPr>
          <w:rFonts w:ascii="Times New Roman" w:eastAsia="Times New Roman" w:hAnsi="Times New Roman" w:cs="Times New Roman"/>
          <w:color w:val="000000"/>
          <w:lang w:eastAsia="ru-RU"/>
        </w:rPr>
      </w:pPr>
      <w:proofErr w:type="spellStart"/>
      <w:r w:rsidRPr="005A4D9E">
        <w:rPr>
          <w:rFonts w:ascii="Times New Roman" w:eastAsia="Times New Roman" w:hAnsi="Times New Roman" w:cs="Times New Roman"/>
          <w:b/>
          <w:bCs/>
          <w:color w:val="000000"/>
          <w:lang w:eastAsia="ru-RU"/>
        </w:rPr>
        <w:t>трансферазы</w:t>
      </w:r>
      <w:proofErr w:type="spellEnd"/>
      <w:r w:rsidRPr="005A4D9E">
        <w:rPr>
          <w:rFonts w:ascii="Times New Roman" w:eastAsia="Times New Roman" w:hAnsi="Times New Roman" w:cs="Times New Roman"/>
          <w:color w:val="000000"/>
          <w:lang w:eastAsia="ru-RU"/>
        </w:rPr>
        <w:t xml:space="preserve"> (перенос </w:t>
      </w:r>
      <w:proofErr w:type="spellStart"/>
      <w:r w:rsidRPr="005A4D9E">
        <w:rPr>
          <w:rFonts w:ascii="Times New Roman" w:eastAsia="Times New Roman" w:hAnsi="Times New Roman" w:cs="Times New Roman"/>
          <w:color w:val="000000"/>
          <w:lang w:eastAsia="ru-RU"/>
        </w:rPr>
        <w:t>метильной</w:t>
      </w:r>
      <w:proofErr w:type="spellEnd"/>
      <w:r w:rsidRPr="005A4D9E">
        <w:rPr>
          <w:rFonts w:ascii="Times New Roman" w:eastAsia="Times New Roman" w:hAnsi="Times New Roman" w:cs="Times New Roman"/>
          <w:color w:val="000000"/>
          <w:lang w:eastAsia="ru-RU"/>
        </w:rPr>
        <w:t xml:space="preserve">, </w:t>
      </w:r>
      <w:proofErr w:type="spellStart"/>
      <w:r w:rsidRPr="005A4D9E">
        <w:rPr>
          <w:rFonts w:ascii="Times New Roman" w:eastAsia="Times New Roman" w:hAnsi="Times New Roman" w:cs="Times New Roman"/>
          <w:color w:val="000000"/>
          <w:lang w:eastAsia="ru-RU"/>
        </w:rPr>
        <w:t>ацильной</w:t>
      </w:r>
      <w:proofErr w:type="spellEnd"/>
      <w:r w:rsidRPr="005A4D9E">
        <w:rPr>
          <w:rFonts w:ascii="Times New Roman" w:eastAsia="Times New Roman" w:hAnsi="Times New Roman" w:cs="Times New Roman"/>
          <w:color w:val="000000"/>
          <w:lang w:eastAsia="ru-RU"/>
        </w:rPr>
        <w:t xml:space="preserve">, фосфатной или аминогруппы от одного вещества к другому — </w:t>
      </w:r>
      <w:proofErr w:type="spellStart"/>
      <w:r w:rsidRPr="005A4D9E">
        <w:rPr>
          <w:rFonts w:ascii="Times New Roman" w:eastAsia="Times New Roman" w:hAnsi="Times New Roman" w:cs="Times New Roman"/>
          <w:color w:val="000000"/>
          <w:lang w:eastAsia="ru-RU"/>
        </w:rPr>
        <w:t>трансаминаза</w:t>
      </w:r>
      <w:proofErr w:type="spellEnd"/>
      <w:r w:rsidRPr="005A4D9E">
        <w:rPr>
          <w:rFonts w:ascii="Times New Roman" w:eastAsia="Times New Roman" w:hAnsi="Times New Roman" w:cs="Times New Roman"/>
          <w:color w:val="000000"/>
          <w:lang w:eastAsia="ru-RU"/>
        </w:rPr>
        <w:t>),</w:t>
      </w:r>
    </w:p>
    <w:p w:rsidR="005A4D9E" w:rsidRPr="005A4D9E" w:rsidRDefault="005A4D9E" w:rsidP="005A4D9E">
      <w:pPr>
        <w:numPr>
          <w:ilvl w:val="0"/>
          <w:numId w:val="1"/>
        </w:numPr>
        <w:spacing w:before="100" w:beforeAutospacing="1" w:after="100" w:afterAutospacing="1" w:line="240" w:lineRule="auto"/>
        <w:rPr>
          <w:rFonts w:ascii="Times New Roman" w:eastAsia="Times New Roman" w:hAnsi="Times New Roman" w:cs="Times New Roman"/>
          <w:color w:val="000000"/>
          <w:lang w:eastAsia="ru-RU"/>
        </w:rPr>
      </w:pPr>
      <w:r w:rsidRPr="005A4D9E">
        <w:rPr>
          <w:rFonts w:ascii="Times New Roman" w:eastAsia="Times New Roman" w:hAnsi="Times New Roman" w:cs="Times New Roman"/>
          <w:b/>
          <w:bCs/>
          <w:color w:val="000000"/>
          <w:lang w:eastAsia="ru-RU"/>
        </w:rPr>
        <w:t>гидролазы</w:t>
      </w:r>
      <w:r w:rsidRPr="005A4D9E">
        <w:rPr>
          <w:rFonts w:ascii="Times New Roman" w:eastAsia="Times New Roman" w:hAnsi="Times New Roman" w:cs="Times New Roman"/>
          <w:color w:val="000000"/>
          <w:lang w:eastAsia="ru-RU"/>
        </w:rPr>
        <w:t> (реакции гидролиза, при которых из субстрата образуются два продукта — амилаза, липаза),</w:t>
      </w:r>
    </w:p>
    <w:p w:rsidR="005A4D9E" w:rsidRPr="005A4D9E" w:rsidRDefault="005A4D9E" w:rsidP="005A4D9E">
      <w:pPr>
        <w:numPr>
          <w:ilvl w:val="0"/>
          <w:numId w:val="1"/>
        </w:numPr>
        <w:spacing w:before="100" w:beforeAutospacing="1" w:after="100" w:afterAutospacing="1" w:line="240" w:lineRule="auto"/>
        <w:rPr>
          <w:rFonts w:ascii="Times New Roman" w:eastAsia="Times New Roman" w:hAnsi="Times New Roman" w:cs="Times New Roman"/>
          <w:color w:val="000000"/>
          <w:lang w:eastAsia="ru-RU"/>
        </w:rPr>
      </w:pPr>
      <w:proofErr w:type="spellStart"/>
      <w:r w:rsidRPr="005A4D9E">
        <w:rPr>
          <w:rFonts w:ascii="Times New Roman" w:eastAsia="Times New Roman" w:hAnsi="Times New Roman" w:cs="Times New Roman"/>
          <w:b/>
          <w:bCs/>
          <w:color w:val="000000"/>
          <w:lang w:eastAsia="ru-RU"/>
        </w:rPr>
        <w:t>лиазы</w:t>
      </w:r>
      <w:proofErr w:type="spellEnd"/>
      <w:r w:rsidRPr="005A4D9E">
        <w:rPr>
          <w:rFonts w:ascii="Times New Roman" w:eastAsia="Times New Roman" w:hAnsi="Times New Roman" w:cs="Times New Roman"/>
          <w:color w:val="000000"/>
          <w:lang w:eastAsia="ru-RU"/>
        </w:rPr>
        <w:t> (</w:t>
      </w:r>
      <w:proofErr w:type="spellStart"/>
      <w:r w:rsidRPr="005A4D9E">
        <w:rPr>
          <w:rFonts w:ascii="Times New Roman" w:eastAsia="Times New Roman" w:hAnsi="Times New Roman" w:cs="Times New Roman"/>
          <w:color w:val="000000"/>
          <w:lang w:eastAsia="ru-RU"/>
        </w:rPr>
        <w:t>негидролитическое</w:t>
      </w:r>
      <w:proofErr w:type="spellEnd"/>
      <w:r w:rsidRPr="005A4D9E">
        <w:rPr>
          <w:rFonts w:ascii="Times New Roman" w:eastAsia="Times New Roman" w:hAnsi="Times New Roman" w:cs="Times New Roman"/>
          <w:color w:val="000000"/>
          <w:lang w:eastAsia="ru-RU"/>
        </w:rPr>
        <w:t xml:space="preserve"> присоединение к субстрату или отщепление от него группы атомов, при этом могут разрываться связи </w:t>
      </w:r>
      <w:proofErr w:type="gramStart"/>
      <w:r w:rsidRPr="005A4D9E">
        <w:rPr>
          <w:rFonts w:ascii="Times New Roman" w:eastAsia="Times New Roman" w:hAnsi="Times New Roman" w:cs="Times New Roman"/>
          <w:color w:val="000000"/>
          <w:lang w:eastAsia="ru-RU"/>
        </w:rPr>
        <w:t>С–С</w:t>
      </w:r>
      <w:proofErr w:type="gramEnd"/>
      <w:r w:rsidRPr="005A4D9E">
        <w:rPr>
          <w:rFonts w:ascii="Times New Roman" w:eastAsia="Times New Roman" w:hAnsi="Times New Roman" w:cs="Times New Roman"/>
          <w:color w:val="000000"/>
          <w:lang w:eastAsia="ru-RU"/>
        </w:rPr>
        <w:t xml:space="preserve">, С–N, С–О, С–S — </w:t>
      </w:r>
      <w:proofErr w:type="spellStart"/>
      <w:r w:rsidRPr="005A4D9E">
        <w:rPr>
          <w:rFonts w:ascii="Times New Roman" w:eastAsia="Times New Roman" w:hAnsi="Times New Roman" w:cs="Times New Roman"/>
          <w:color w:val="000000"/>
          <w:lang w:eastAsia="ru-RU"/>
        </w:rPr>
        <w:t>декарбоксилаза</w:t>
      </w:r>
      <w:proofErr w:type="spellEnd"/>
      <w:r w:rsidRPr="005A4D9E">
        <w:rPr>
          <w:rFonts w:ascii="Times New Roman" w:eastAsia="Times New Roman" w:hAnsi="Times New Roman" w:cs="Times New Roman"/>
          <w:color w:val="000000"/>
          <w:lang w:eastAsia="ru-RU"/>
        </w:rPr>
        <w:t>),</w:t>
      </w:r>
    </w:p>
    <w:p w:rsidR="005A4D9E" w:rsidRPr="005A4D9E" w:rsidRDefault="005A4D9E" w:rsidP="005A4D9E">
      <w:pPr>
        <w:numPr>
          <w:ilvl w:val="0"/>
          <w:numId w:val="1"/>
        </w:numPr>
        <w:spacing w:before="100" w:beforeAutospacing="1" w:after="100" w:afterAutospacing="1" w:line="240" w:lineRule="auto"/>
        <w:rPr>
          <w:rFonts w:ascii="Times New Roman" w:eastAsia="Times New Roman" w:hAnsi="Times New Roman" w:cs="Times New Roman"/>
          <w:color w:val="000000"/>
          <w:lang w:eastAsia="ru-RU"/>
        </w:rPr>
      </w:pPr>
      <w:proofErr w:type="spellStart"/>
      <w:r w:rsidRPr="005A4D9E">
        <w:rPr>
          <w:rFonts w:ascii="Times New Roman" w:eastAsia="Times New Roman" w:hAnsi="Times New Roman" w:cs="Times New Roman"/>
          <w:b/>
          <w:bCs/>
          <w:color w:val="000000"/>
          <w:lang w:eastAsia="ru-RU"/>
        </w:rPr>
        <w:t>изомеразы</w:t>
      </w:r>
      <w:proofErr w:type="spellEnd"/>
      <w:r w:rsidRPr="005A4D9E">
        <w:rPr>
          <w:rFonts w:ascii="Times New Roman" w:eastAsia="Times New Roman" w:hAnsi="Times New Roman" w:cs="Times New Roman"/>
          <w:color w:val="000000"/>
          <w:lang w:eastAsia="ru-RU"/>
        </w:rPr>
        <w:t xml:space="preserve"> (внутримолекулярная перестройка — </w:t>
      </w:r>
      <w:proofErr w:type="spellStart"/>
      <w:r w:rsidRPr="005A4D9E">
        <w:rPr>
          <w:rFonts w:ascii="Times New Roman" w:eastAsia="Times New Roman" w:hAnsi="Times New Roman" w:cs="Times New Roman"/>
          <w:color w:val="000000"/>
          <w:lang w:eastAsia="ru-RU"/>
        </w:rPr>
        <w:t>изомераза</w:t>
      </w:r>
      <w:proofErr w:type="spellEnd"/>
      <w:r w:rsidRPr="005A4D9E">
        <w:rPr>
          <w:rFonts w:ascii="Times New Roman" w:eastAsia="Times New Roman" w:hAnsi="Times New Roman" w:cs="Times New Roman"/>
          <w:color w:val="000000"/>
          <w:lang w:eastAsia="ru-RU"/>
        </w:rPr>
        <w:t>),</w:t>
      </w:r>
    </w:p>
    <w:p w:rsidR="005A4D9E" w:rsidRPr="005A4D9E" w:rsidRDefault="005A4D9E" w:rsidP="005A4D9E">
      <w:pPr>
        <w:numPr>
          <w:ilvl w:val="0"/>
          <w:numId w:val="1"/>
        </w:numPr>
        <w:spacing w:before="100" w:beforeAutospacing="1" w:after="100" w:afterAutospacing="1" w:line="240" w:lineRule="auto"/>
        <w:rPr>
          <w:rFonts w:ascii="Times New Roman" w:eastAsia="Times New Roman" w:hAnsi="Times New Roman" w:cs="Times New Roman"/>
          <w:color w:val="000000"/>
          <w:lang w:eastAsia="ru-RU"/>
        </w:rPr>
      </w:pPr>
      <w:proofErr w:type="spellStart"/>
      <w:r w:rsidRPr="005A4D9E">
        <w:rPr>
          <w:rFonts w:ascii="Times New Roman" w:eastAsia="Times New Roman" w:hAnsi="Times New Roman" w:cs="Times New Roman"/>
          <w:b/>
          <w:bCs/>
          <w:color w:val="000000"/>
          <w:lang w:eastAsia="ru-RU"/>
        </w:rPr>
        <w:t>лигазы</w:t>
      </w:r>
      <w:proofErr w:type="spellEnd"/>
      <w:r w:rsidRPr="005A4D9E">
        <w:rPr>
          <w:rFonts w:ascii="Times New Roman" w:eastAsia="Times New Roman" w:hAnsi="Times New Roman" w:cs="Times New Roman"/>
          <w:color w:val="000000"/>
          <w:lang w:eastAsia="ru-RU"/>
        </w:rPr>
        <w:t xml:space="preserve"> (соединение двух молекул в результате образования связей </w:t>
      </w:r>
      <w:proofErr w:type="gramStart"/>
      <w:r w:rsidRPr="005A4D9E">
        <w:rPr>
          <w:rFonts w:ascii="Times New Roman" w:eastAsia="Times New Roman" w:hAnsi="Times New Roman" w:cs="Times New Roman"/>
          <w:color w:val="000000"/>
          <w:lang w:eastAsia="ru-RU"/>
        </w:rPr>
        <w:t>С–С</w:t>
      </w:r>
      <w:proofErr w:type="gramEnd"/>
      <w:r w:rsidRPr="005A4D9E">
        <w:rPr>
          <w:rFonts w:ascii="Times New Roman" w:eastAsia="Times New Roman" w:hAnsi="Times New Roman" w:cs="Times New Roman"/>
          <w:color w:val="000000"/>
          <w:lang w:eastAsia="ru-RU"/>
        </w:rPr>
        <w:t xml:space="preserve">, С–N, С–О, С–S — </w:t>
      </w:r>
      <w:proofErr w:type="spellStart"/>
      <w:r w:rsidRPr="005A4D9E">
        <w:rPr>
          <w:rFonts w:ascii="Times New Roman" w:eastAsia="Times New Roman" w:hAnsi="Times New Roman" w:cs="Times New Roman"/>
          <w:color w:val="000000"/>
          <w:lang w:eastAsia="ru-RU"/>
        </w:rPr>
        <w:t>синтетаза</w:t>
      </w:r>
      <w:proofErr w:type="spellEnd"/>
      <w:r w:rsidRPr="005A4D9E">
        <w:rPr>
          <w:rFonts w:ascii="Times New Roman" w:eastAsia="Times New Roman" w:hAnsi="Times New Roman" w:cs="Times New Roman"/>
          <w:color w:val="000000"/>
          <w:lang w:eastAsia="ru-RU"/>
        </w:rPr>
        <w:t>).</w:t>
      </w:r>
    </w:p>
    <w:p w:rsidR="005A4D9E" w:rsidRPr="005A4D9E" w:rsidRDefault="005A4D9E" w:rsidP="005A4D9E">
      <w:pPr>
        <w:spacing w:after="90" w:line="240" w:lineRule="auto"/>
        <w:jc w:val="both"/>
        <w:rPr>
          <w:rFonts w:ascii="Times New Roman" w:eastAsia="Times New Roman" w:hAnsi="Times New Roman" w:cs="Times New Roman"/>
          <w:color w:val="000000"/>
          <w:lang w:eastAsia="ru-RU"/>
        </w:rPr>
      </w:pPr>
      <w:r w:rsidRPr="005A4D9E">
        <w:rPr>
          <w:rFonts w:ascii="Times New Roman" w:eastAsia="Times New Roman" w:hAnsi="Times New Roman" w:cs="Times New Roman"/>
          <w:color w:val="000000"/>
          <w:lang w:eastAsia="ru-RU"/>
        </w:rPr>
        <w:t xml:space="preserve">Классы в свою очередь подразделены на подклассы и </w:t>
      </w:r>
      <w:proofErr w:type="spellStart"/>
      <w:r w:rsidRPr="005A4D9E">
        <w:rPr>
          <w:rFonts w:ascii="Times New Roman" w:eastAsia="Times New Roman" w:hAnsi="Times New Roman" w:cs="Times New Roman"/>
          <w:color w:val="000000"/>
          <w:lang w:eastAsia="ru-RU"/>
        </w:rPr>
        <w:t>подподклассы</w:t>
      </w:r>
      <w:proofErr w:type="spellEnd"/>
      <w:r w:rsidRPr="005A4D9E">
        <w:rPr>
          <w:rFonts w:ascii="Times New Roman" w:eastAsia="Times New Roman" w:hAnsi="Times New Roman" w:cs="Times New Roman"/>
          <w:color w:val="000000"/>
          <w:lang w:eastAsia="ru-RU"/>
        </w:rPr>
        <w:t xml:space="preserve">. В действующей международной классификации каждый фермент имеет определенный шифр, состоящий из четырех чисел, разделенных точками. Первое число — класс, второе — подкласс, третье — </w:t>
      </w:r>
      <w:proofErr w:type="spellStart"/>
      <w:r w:rsidRPr="005A4D9E">
        <w:rPr>
          <w:rFonts w:ascii="Times New Roman" w:eastAsia="Times New Roman" w:hAnsi="Times New Roman" w:cs="Times New Roman"/>
          <w:color w:val="000000"/>
          <w:lang w:eastAsia="ru-RU"/>
        </w:rPr>
        <w:t>подподкласс</w:t>
      </w:r>
      <w:proofErr w:type="spellEnd"/>
      <w:r w:rsidRPr="005A4D9E">
        <w:rPr>
          <w:rFonts w:ascii="Times New Roman" w:eastAsia="Times New Roman" w:hAnsi="Times New Roman" w:cs="Times New Roman"/>
          <w:color w:val="000000"/>
          <w:lang w:eastAsia="ru-RU"/>
        </w:rPr>
        <w:t xml:space="preserve">, четвертое — порядковый номер фермента в </w:t>
      </w:r>
      <w:proofErr w:type="gramStart"/>
      <w:r w:rsidRPr="005A4D9E">
        <w:rPr>
          <w:rFonts w:ascii="Times New Roman" w:eastAsia="Times New Roman" w:hAnsi="Times New Roman" w:cs="Times New Roman"/>
          <w:color w:val="000000"/>
          <w:lang w:eastAsia="ru-RU"/>
        </w:rPr>
        <w:t>данном</w:t>
      </w:r>
      <w:proofErr w:type="gramEnd"/>
      <w:r w:rsidRPr="005A4D9E">
        <w:rPr>
          <w:rFonts w:ascii="Times New Roman" w:eastAsia="Times New Roman" w:hAnsi="Times New Roman" w:cs="Times New Roman"/>
          <w:color w:val="000000"/>
          <w:lang w:eastAsia="ru-RU"/>
        </w:rPr>
        <w:t xml:space="preserve"> </w:t>
      </w:r>
      <w:proofErr w:type="spellStart"/>
      <w:r w:rsidRPr="005A4D9E">
        <w:rPr>
          <w:rFonts w:ascii="Times New Roman" w:eastAsia="Times New Roman" w:hAnsi="Times New Roman" w:cs="Times New Roman"/>
          <w:color w:val="000000"/>
          <w:lang w:eastAsia="ru-RU"/>
        </w:rPr>
        <w:t>подподклассе</w:t>
      </w:r>
      <w:proofErr w:type="spellEnd"/>
      <w:r w:rsidRPr="005A4D9E">
        <w:rPr>
          <w:rFonts w:ascii="Times New Roman" w:eastAsia="Times New Roman" w:hAnsi="Times New Roman" w:cs="Times New Roman"/>
          <w:color w:val="000000"/>
          <w:lang w:eastAsia="ru-RU"/>
        </w:rPr>
        <w:t>, например, шифр аргиназы — 3.5.3.1.</w:t>
      </w:r>
    </w:p>
    <w:p w:rsidR="005A4D9E" w:rsidRPr="005A4D9E" w:rsidRDefault="005A4D9E" w:rsidP="005A4D9E">
      <w:pPr>
        <w:spacing w:after="90" w:line="240" w:lineRule="auto"/>
        <w:jc w:val="both"/>
        <w:rPr>
          <w:rFonts w:ascii="Times New Roman" w:eastAsia="Times New Roman" w:hAnsi="Times New Roman" w:cs="Times New Roman"/>
          <w:color w:val="000000"/>
          <w:lang w:eastAsia="ru-RU"/>
        </w:rPr>
      </w:pPr>
      <w:r w:rsidRPr="005A4D9E">
        <w:rPr>
          <w:rFonts w:ascii="Times New Roman" w:eastAsia="Times New Roman" w:hAnsi="Times New Roman" w:cs="Times New Roman"/>
          <w:color w:val="000000"/>
          <w:lang w:eastAsia="ru-RU"/>
        </w:rPr>
        <w:t> </w:t>
      </w:r>
    </w:p>
    <w:p w:rsidR="00122F55" w:rsidRPr="005A4D9E" w:rsidRDefault="00122F55">
      <w:pPr>
        <w:rPr>
          <w:rFonts w:ascii="Times New Roman" w:hAnsi="Times New Roman" w:cs="Times New Roman"/>
        </w:rPr>
      </w:pPr>
      <w:bookmarkStart w:id="0" w:name="_GoBack"/>
      <w:bookmarkEnd w:id="0"/>
    </w:p>
    <w:sectPr w:rsidR="00122F55" w:rsidRPr="005A4D9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852090"/>
    <w:multiLevelType w:val="multilevel"/>
    <w:tmpl w:val="CFDA92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78AD"/>
    <w:rsid w:val="00122F55"/>
    <w:rsid w:val="005A4D9E"/>
    <w:rsid w:val="009178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A4D9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A4D9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A4D9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A4D9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2833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0C25E7-397A-4167-9635-62D930D0E3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1058</Words>
  <Characters>6031</Characters>
  <Application>Microsoft Office Word</Application>
  <DocSecurity>0</DocSecurity>
  <Lines>50</Lines>
  <Paragraphs>14</Paragraphs>
  <ScaleCrop>false</ScaleCrop>
  <Company/>
  <LinksUpToDate>false</LinksUpToDate>
  <CharactersWithSpaces>7075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Izbnet</dc:creator>
  <cp:keywords/>
  <dc:description/>
  <cp:lastModifiedBy>Izbnet</cp:lastModifiedBy>
  <cp:revision>3</cp:revision>
  <dcterms:created xsi:type="dcterms:W3CDTF">2020-05-19T12:57:00Z</dcterms:created>
  <dcterms:modified xsi:type="dcterms:W3CDTF">2020-05-19T13:00:00Z</dcterms:modified>
</cp:coreProperties>
</file>